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12" w:lineRule="auto"/>
        <w:rPr>
          <w:rFonts w:eastAsia="黑体"/>
          <w:szCs w:val="21"/>
        </w:rPr>
      </w:pPr>
    </w:p>
    <w:p>
      <w:pPr>
        <w:spacing w:line="312" w:lineRule="auto"/>
        <w:jc w:val="center"/>
        <w:rPr>
          <w:rFonts w:eastAsia="黑体"/>
          <w:szCs w:val="21"/>
        </w:rPr>
      </w:pPr>
    </w:p>
    <w:p>
      <w:pPr>
        <w:spacing w:line="312" w:lineRule="auto"/>
        <w:jc w:val="center"/>
        <w:rPr>
          <w:rFonts w:eastAsia="黑体"/>
          <w:sz w:val="48"/>
          <w:szCs w:val="48"/>
        </w:rPr>
      </w:pPr>
      <w:r>
        <w:rPr>
          <w:rFonts w:hint="eastAsia" w:eastAsia="黑体"/>
          <w:sz w:val="48"/>
          <w:szCs w:val="48"/>
        </w:rPr>
        <w:t>高等学校科学技术</w:t>
      </w:r>
    </w:p>
    <w:p>
      <w:pPr>
        <w:spacing w:line="480" w:lineRule="auto"/>
        <w:jc w:val="center"/>
        <w:rPr>
          <w:rFonts w:eastAsia="黑体"/>
          <w:sz w:val="72"/>
          <w:szCs w:val="72"/>
        </w:rPr>
      </w:pPr>
      <w:r>
        <w:rPr>
          <w:rFonts w:hint="eastAsia" w:eastAsia="黑体"/>
          <w:sz w:val="72"/>
          <w:szCs w:val="72"/>
        </w:rPr>
        <w:t>学术规范指南</w:t>
      </w:r>
    </w:p>
    <w:p>
      <w:pPr>
        <w:spacing w:line="312" w:lineRule="auto"/>
        <w:jc w:val="center"/>
        <w:rPr>
          <w:rFonts w:eastAsia="黑体"/>
          <w:szCs w:val="21"/>
        </w:rPr>
      </w:pPr>
    </w:p>
    <w:p>
      <w:pPr>
        <w:spacing w:line="312" w:lineRule="auto"/>
        <w:jc w:val="center"/>
        <w:rPr>
          <w:rFonts w:eastAsia="黑体"/>
          <w:szCs w:val="21"/>
        </w:rPr>
      </w:pPr>
    </w:p>
    <w:p>
      <w:pPr>
        <w:spacing w:line="312" w:lineRule="auto"/>
        <w:jc w:val="center"/>
        <w:rPr>
          <w:rFonts w:eastAsia="黑体"/>
          <w:sz w:val="32"/>
          <w:szCs w:val="32"/>
        </w:rPr>
      </w:pPr>
    </w:p>
    <w:p>
      <w:pPr>
        <w:spacing w:line="312" w:lineRule="auto"/>
        <w:jc w:val="center"/>
        <w:rPr>
          <w:rFonts w:eastAsia="黑体"/>
          <w:sz w:val="32"/>
          <w:szCs w:val="32"/>
        </w:rPr>
      </w:pPr>
    </w:p>
    <w:p>
      <w:pPr>
        <w:spacing w:line="312" w:lineRule="auto"/>
        <w:jc w:val="center"/>
        <w:rPr>
          <w:rFonts w:eastAsia="黑体"/>
          <w:sz w:val="32"/>
          <w:szCs w:val="32"/>
        </w:rPr>
      </w:pPr>
    </w:p>
    <w:p>
      <w:pPr>
        <w:spacing w:line="312" w:lineRule="auto"/>
        <w:jc w:val="center"/>
        <w:rPr>
          <w:rFonts w:eastAsia="黑体"/>
          <w:szCs w:val="21"/>
        </w:rPr>
      </w:pPr>
    </w:p>
    <w:p>
      <w:pPr>
        <w:spacing w:line="312" w:lineRule="auto"/>
        <w:jc w:val="center"/>
        <w:rPr>
          <w:rFonts w:eastAsia="黑体"/>
          <w:szCs w:val="21"/>
        </w:rPr>
      </w:pPr>
    </w:p>
    <w:p>
      <w:pPr>
        <w:spacing w:line="312" w:lineRule="auto"/>
        <w:jc w:val="center"/>
        <w:rPr>
          <w:rFonts w:eastAsia="黑体"/>
          <w:szCs w:val="21"/>
        </w:rPr>
      </w:pPr>
    </w:p>
    <w:p>
      <w:pPr>
        <w:spacing w:line="312" w:lineRule="auto"/>
        <w:jc w:val="center"/>
        <w:rPr>
          <w:rFonts w:eastAsia="黑体"/>
          <w:szCs w:val="21"/>
        </w:rPr>
      </w:pPr>
    </w:p>
    <w:p>
      <w:pPr>
        <w:spacing w:line="312" w:lineRule="auto"/>
        <w:jc w:val="center"/>
        <w:rPr>
          <w:rFonts w:eastAsia="黑体"/>
          <w:sz w:val="30"/>
          <w:szCs w:val="30"/>
        </w:rPr>
        <w:sectPr>
          <w:headerReference r:id="rId4" w:type="first"/>
          <w:footerReference r:id="rId6" w:type="first"/>
          <w:headerReference r:id="rId3" w:type="default"/>
          <w:footerReference r:id="rId5" w:type="default"/>
          <w:pgSz w:w="8391" w:h="11907"/>
          <w:pgMar w:top="1134" w:right="1134" w:bottom="1134" w:left="1134" w:header="851" w:footer="992" w:gutter="0"/>
          <w:pgNumType w:fmt="upperRoman"/>
          <w:cols w:space="425" w:num="1"/>
          <w:titlePg/>
          <w:docGrid w:type="linesAndChars" w:linePitch="312" w:charSpace="0"/>
        </w:sectPr>
      </w:pPr>
      <w:bookmarkStart w:id="109" w:name="_GoBack"/>
      <w:bookmarkEnd w:id="109"/>
    </w:p>
    <w:p>
      <w:pPr>
        <w:spacing w:afterLines="100"/>
        <w:jc w:val="center"/>
        <w:rPr>
          <w:rFonts w:eastAsia="黑体"/>
          <w:b/>
          <w:sz w:val="32"/>
          <w:szCs w:val="32"/>
        </w:rPr>
      </w:pPr>
      <w:r>
        <w:rPr>
          <w:rFonts w:hint="eastAsia" w:eastAsia="黑体"/>
          <w:b/>
          <w:sz w:val="32"/>
          <w:szCs w:val="32"/>
        </w:rPr>
        <w:t>序</w:t>
      </w:r>
    </w:p>
    <w:p>
      <w:pPr>
        <w:ind w:firstLine="482"/>
        <w:rPr>
          <w:rFonts w:eastAsia="仿宋"/>
          <w:sz w:val="24"/>
        </w:rPr>
      </w:pPr>
      <w:r>
        <w:rPr>
          <w:rFonts w:hint="eastAsia" w:hAnsi="仿宋" w:eastAsia="仿宋"/>
          <w:sz w:val="24"/>
        </w:rPr>
        <w:t>多年来教育部一直致力于加强学术道德和学风建设，先后印发了《关于加强学术道德建设的若干意见》（</w:t>
      </w:r>
      <w:r>
        <w:rPr>
          <w:rFonts w:eastAsia="仿宋"/>
          <w:sz w:val="24"/>
        </w:rPr>
        <w:t>2002</w:t>
      </w:r>
      <w:r>
        <w:rPr>
          <w:rFonts w:hint="eastAsia" w:hAnsi="仿宋" w:eastAsia="仿宋"/>
          <w:sz w:val="24"/>
        </w:rPr>
        <w:t>）、《高等学校哲学社会科学研究学术规范（试行）》（</w:t>
      </w:r>
      <w:r>
        <w:rPr>
          <w:rFonts w:eastAsia="仿宋"/>
          <w:sz w:val="24"/>
        </w:rPr>
        <w:t>2004</w:t>
      </w:r>
      <w:r>
        <w:rPr>
          <w:rFonts w:hint="eastAsia" w:hAnsi="仿宋" w:eastAsia="仿宋"/>
          <w:sz w:val="24"/>
        </w:rPr>
        <w:t>）、《关于树立社会主义荣辱观</w:t>
      </w:r>
      <w:r>
        <w:rPr>
          <w:rFonts w:eastAsia="仿宋"/>
          <w:sz w:val="24"/>
        </w:rPr>
        <w:t xml:space="preserve"> </w:t>
      </w:r>
      <w:r>
        <w:rPr>
          <w:rFonts w:hint="eastAsia" w:hAnsi="仿宋" w:eastAsia="仿宋"/>
          <w:sz w:val="24"/>
        </w:rPr>
        <w:t>进一步加强学术道德建设的意见》（</w:t>
      </w:r>
      <w:r>
        <w:rPr>
          <w:rFonts w:eastAsia="仿宋"/>
          <w:sz w:val="24"/>
        </w:rPr>
        <w:t>2006</w:t>
      </w:r>
      <w:r>
        <w:rPr>
          <w:rFonts w:hint="eastAsia" w:hAnsi="仿宋" w:eastAsia="仿宋"/>
          <w:sz w:val="24"/>
        </w:rPr>
        <w:t>）、《关于严肃处理高等学校学术不端行为的通知》（</w:t>
      </w:r>
      <w:r>
        <w:rPr>
          <w:rFonts w:eastAsia="仿宋"/>
          <w:sz w:val="24"/>
        </w:rPr>
        <w:t>2009</w:t>
      </w:r>
      <w:r>
        <w:rPr>
          <w:rFonts w:hint="eastAsia" w:hAnsi="仿宋" w:eastAsia="仿宋"/>
          <w:sz w:val="24"/>
        </w:rPr>
        <w:t>）等一系列文件；出版了《高校人文社会科学学术规范指南》（</w:t>
      </w:r>
      <w:r>
        <w:rPr>
          <w:rFonts w:eastAsia="仿宋"/>
          <w:sz w:val="24"/>
        </w:rPr>
        <w:t>2009</w:t>
      </w:r>
      <w:r>
        <w:rPr>
          <w:rFonts w:hint="eastAsia" w:hAnsi="仿宋" w:eastAsia="仿宋"/>
          <w:sz w:val="24"/>
        </w:rPr>
        <w:t>）；成立了学风建设指导机构，开展了多方面的工作。从总体上说，高校的学风是好的，广大教学科研工作者献身科学，无私奉献，体现了良好的师德风范，维护了高校教学科研人员的学术声誉和良好形象。但是我们也必须清醒地认识到，高校学术失范、学风不正现象仍然存在，学术不端行为也时有发生，还比较严重。对此，我们必须旗帜鲜明、态度坚决，采取切实有力的措施，及时纠正，决不能任其滋长蔓延。</w:t>
      </w:r>
    </w:p>
    <w:p>
      <w:pPr>
        <w:ind w:firstLine="480"/>
        <w:rPr>
          <w:rFonts w:eastAsia="仿宋"/>
          <w:sz w:val="24"/>
        </w:rPr>
      </w:pPr>
      <w:r>
        <w:rPr>
          <w:rFonts w:hint="eastAsia" w:hAnsi="仿宋" w:eastAsia="仿宋"/>
          <w:sz w:val="24"/>
        </w:rPr>
        <w:t>加强学术道德和学风建设，遏制学术不端行为，必须惩防并举、标本兼治，自律与他律相结合。自律：要通过教育引导，提高思想觉悟，借助道德力量，使之不愿违背学术道德。他律：一方面要加强制度约束，规范学术管理，借助制度力量，使之不能违背学术道德；另一方面要加强社会监督，形成社会舆论，借助社会力量，使之不敢违背学术道德。对于学术不端行为，惩治要严，使其付出极大代价，从而消除任何侥幸心理。总之，培育优良的学风，倡导严谨规范的学术行为，营造良好的学术环境，学者自律是根本，制度建设是保证，社会监督是基础。</w:t>
      </w:r>
    </w:p>
    <w:p>
      <w:pPr>
        <w:ind w:firstLine="480"/>
        <w:rPr>
          <w:rFonts w:eastAsia="仿宋"/>
          <w:sz w:val="24"/>
        </w:rPr>
      </w:pPr>
      <w:r>
        <w:rPr>
          <w:rFonts w:hint="eastAsia" w:hAnsi="仿宋" w:eastAsia="仿宋"/>
          <w:sz w:val="24"/>
        </w:rPr>
        <w:t>科学技术的发展过程，既是学术和技术思想创新的过程，也是学风建设的过程。加强学术道德和学风建设，对弘扬科学精神、促进科学技术发展、净化校园文化、提高人才培养质量、引领社会风尚，具有十分重要的意义。高校要大力宣传优良学风和高尚师德典型人物的优秀事迹，发挥好身边榜样的教育激励和示范引导作用。对于教师和学生，要进行专门的学术规范培训教育，一方面提高认识，加强自律；另一方面也要促使他们知晓学术规范，自觉遵守。</w:t>
      </w:r>
    </w:p>
    <w:p>
      <w:pPr>
        <w:ind w:firstLine="480"/>
        <w:rPr>
          <w:rFonts w:eastAsia="仿宋"/>
          <w:sz w:val="24"/>
        </w:rPr>
      </w:pPr>
      <w:r>
        <w:rPr>
          <w:rFonts w:hint="eastAsia" w:hAnsi="仿宋" w:eastAsia="仿宋"/>
          <w:sz w:val="24"/>
        </w:rPr>
        <w:t>《高等学校科学技术学术规范指南》是一本指导性的简明读本，希望它的出版能对高校教师、学生及教育管理人员提高学术道德修养，促进教育和科学技术的健康发展，起到一定的作用。</w:t>
      </w:r>
    </w:p>
    <w:p>
      <w:pPr>
        <w:rPr>
          <w:rFonts w:eastAsia="仿宋"/>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ind w:firstLine="3120" w:firstLineChars="1300"/>
        <w:rPr>
          <w:rFonts w:eastAsia="仿宋"/>
          <w:sz w:val="24"/>
        </w:rPr>
      </w:pPr>
      <w:r>
        <w:rPr>
          <w:rFonts w:hint="eastAsia" w:hAnsi="仿宋" w:eastAsia="仿宋"/>
          <w:sz w:val="24"/>
        </w:rPr>
        <w:t>教育部科学技术委员会</w:t>
      </w:r>
    </w:p>
    <w:p>
      <w:pPr>
        <w:jc w:val="center"/>
        <w:rPr>
          <w:rFonts w:eastAsia="仿宋"/>
          <w:sz w:val="24"/>
        </w:rPr>
        <w:sectPr>
          <w:pgSz w:w="8391" w:h="11907"/>
          <w:pgMar w:top="1134" w:right="1134" w:bottom="1134" w:left="1134" w:header="851" w:footer="992" w:gutter="0"/>
          <w:pgNumType w:fmt="upperRoman" w:start="1"/>
          <w:cols w:space="425" w:num="1"/>
          <w:docGrid w:type="linesAndChars" w:linePitch="312" w:charSpace="0"/>
        </w:sectPr>
      </w:pPr>
      <w:r>
        <w:rPr>
          <w:rFonts w:eastAsia="仿宋"/>
          <w:sz w:val="24"/>
        </w:rPr>
        <w:t xml:space="preserve">                      2010</w:t>
      </w:r>
      <w:r>
        <w:rPr>
          <w:rFonts w:hint="eastAsia" w:eastAsia="仿宋"/>
          <w:sz w:val="24"/>
        </w:rPr>
        <w:t>年</w:t>
      </w:r>
      <w:r>
        <w:rPr>
          <w:rFonts w:eastAsia="仿宋"/>
          <w:sz w:val="24"/>
        </w:rPr>
        <w:t>3</w:t>
      </w:r>
      <w:r>
        <w:rPr>
          <w:rFonts w:hint="eastAsia" w:eastAsia="仿宋"/>
          <w:sz w:val="24"/>
        </w:rPr>
        <w:t>月</w:t>
      </w:r>
    </w:p>
    <w:p>
      <w:pPr>
        <w:spacing w:afterLines="100"/>
        <w:jc w:val="center"/>
        <w:rPr>
          <w:rFonts w:eastAsia="黑体"/>
          <w:b/>
          <w:sz w:val="32"/>
          <w:szCs w:val="32"/>
        </w:rPr>
      </w:pPr>
      <w:bookmarkStart w:id="0" w:name="_Toc249249179"/>
      <w:bookmarkStart w:id="1" w:name="_Toc252460405"/>
      <w:bookmarkStart w:id="2" w:name="_Toc255228963"/>
      <w:bookmarkStart w:id="3" w:name="_Toc256343902"/>
      <w:bookmarkStart w:id="4" w:name="_Toc256435434"/>
      <w:bookmarkStart w:id="5" w:name="_Toc256503579"/>
      <w:r>
        <w:rPr>
          <w:rFonts w:hint="eastAsia" w:eastAsia="黑体"/>
          <w:b/>
          <w:sz w:val="32"/>
          <w:szCs w:val="32"/>
        </w:rPr>
        <w:t>前</w:t>
      </w:r>
      <w:r>
        <w:rPr>
          <w:rFonts w:eastAsia="黑体"/>
          <w:b/>
          <w:sz w:val="32"/>
          <w:szCs w:val="32"/>
        </w:rPr>
        <w:t xml:space="preserve">  </w:t>
      </w:r>
      <w:r>
        <w:rPr>
          <w:rFonts w:hint="eastAsia" w:eastAsia="黑体"/>
          <w:b/>
          <w:sz w:val="32"/>
          <w:szCs w:val="32"/>
        </w:rPr>
        <w:t>言</w:t>
      </w:r>
      <w:bookmarkEnd w:id="0"/>
      <w:bookmarkEnd w:id="1"/>
      <w:bookmarkEnd w:id="2"/>
      <w:bookmarkEnd w:id="3"/>
      <w:bookmarkEnd w:id="4"/>
      <w:bookmarkEnd w:id="5"/>
    </w:p>
    <w:p>
      <w:pPr>
        <w:ind w:firstLine="482"/>
        <w:rPr>
          <w:rFonts w:eastAsia="仿宋"/>
          <w:sz w:val="24"/>
        </w:rPr>
      </w:pPr>
      <w:r>
        <w:rPr>
          <w:rFonts w:hint="eastAsia" w:hAnsi="仿宋" w:eastAsia="仿宋"/>
          <w:sz w:val="24"/>
        </w:rPr>
        <w:t>加强学风建设，遏制学术不端行为，打击学术腐败现象已是社会舆论所向，必须予以重视。要做到防患于未然，首先要着眼于教育，使高校教师、学生和科研人员能自觉遵守学术道德，增强自律意识，这就是我们编写此书的目的。</w:t>
      </w:r>
    </w:p>
    <w:p>
      <w:pPr>
        <w:ind w:firstLine="480"/>
        <w:rPr>
          <w:rFonts w:eastAsia="仿宋"/>
          <w:sz w:val="24"/>
        </w:rPr>
      </w:pPr>
      <w:r>
        <w:rPr>
          <w:rFonts w:hint="eastAsia" w:hAnsi="仿宋" w:eastAsia="仿宋"/>
          <w:sz w:val="24"/>
        </w:rPr>
        <w:t>在学术不端行为中如何区别哪些是明知故犯？哪些是由于不了解学术共同体中应当普遍遵循的规范而犯的过失？譬如</w:t>
      </w:r>
      <w:r>
        <w:rPr>
          <w:rFonts w:eastAsia="仿宋"/>
          <w:sz w:val="24"/>
        </w:rPr>
        <w:t>“</w:t>
      </w:r>
      <w:r>
        <w:rPr>
          <w:rFonts w:hint="eastAsia" w:hAnsi="仿宋" w:eastAsia="仿宋"/>
          <w:sz w:val="24"/>
        </w:rPr>
        <w:t>一稿两投</w:t>
      </w:r>
      <w:r>
        <w:rPr>
          <w:rFonts w:eastAsia="仿宋"/>
          <w:sz w:val="24"/>
        </w:rPr>
        <w:t>”</w:t>
      </w:r>
      <w:r>
        <w:rPr>
          <w:rFonts w:hint="eastAsia" w:hAnsi="仿宋" w:eastAsia="仿宋"/>
          <w:sz w:val="24"/>
        </w:rPr>
        <w:t>甚至是</w:t>
      </w:r>
      <w:r>
        <w:rPr>
          <w:rFonts w:eastAsia="仿宋"/>
          <w:sz w:val="24"/>
        </w:rPr>
        <w:t>“</w:t>
      </w:r>
      <w:r>
        <w:rPr>
          <w:rFonts w:hint="eastAsia" w:hAnsi="仿宋" w:eastAsia="仿宋"/>
          <w:sz w:val="24"/>
        </w:rPr>
        <w:t>一稿多投</w:t>
      </w:r>
      <w:r>
        <w:rPr>
          <w:rFonts w:eastAsia="仿宋"/>
          <w:sz w:val="24"/>
        </w:rPr>
        <w:t>”</w:t>
      </w:r>
      <w:r>
        <w:rPr>
          <w:rFonts w:hint="eastAsia" w:hAnsi="仿宋" w:eastAsia="仿宋"/>
          <w:sz w:val="24"/>
        </w:rPr>
        <w:t>的现象时有发生，这是不符合学术规范的。但是在不同文字的两种期刊或是在同一期刊的两种文（字）本中是否可以发表呢？对此就有不同的看法。又如，在写综述时，大部分的内容都是前人或别人做的研究工作，这时，</w:t>
      </w:r>
      <w:r>
        <w:rPr>
          <w:rFonts w:eastAsia="仿宋"/>
          <w:sz w:val="24"/>
        </w:rPr>
        <w:t>“</w:t>
      </w:r>
      <w:r>
        <w:rPr>
          <w:rFonts w:hint="eastAsia" w:hAnsi="仿宋" w:eastAsia="仿宋"/>
          <w:sz w:val="24"/>
        </w:rPr>
        <w:t>引用</w:t>
      </w:r>
      <w:r>
        <w:rPr>
          <w:rFonts w:eastAsia="仿宋"/>
          <w:sz w:val="24"/>
        </w:rPr>
        <w:t>”</w:t>
      </w:r>
      <w:r>
        <w:rPr>
          <w:rFonts w:hint="eastAsia" w:hAnsi="仿宋" w:eastAsia="仿宋"/>
          <w:sz w:val="24"/>
        </w:rPr>
        <w:t>和</w:t>
      </w:r>
      <w:r>
        <w:rPr>
          <w:rFonts w:eastAsia="仿宋"/>
          <w:sz w:val="24"/>
        </w:rPr>
        <w:t>“</w:t>
      </w:r>
      <w:r>
        <w:rPr>
          <w:rFonts w:hint="eastAsia" w:hAnsi="仿宋" w:eastAsia="仿宋"/>
          <w:sz w:val="24"/>
        </w:rPr>
        <w:t>抄袭</w:t>
      </w:r>
      <w:r>
        <w:rPr>
          <w:rFonts w:eastAsia="仿宋"/>
          <w:sz w:val="24"/>
        </w:rPr>
        <w:t>”</w:t>
      </w:r>
      <w:r>
        <w:rPr>
          <w:rFonts w:hint="eastAsia" w:hAnsi="仿宋" w:eastAsia="仿宋"/>
          <w:sz w:val="24"/>
        </w:rPr>
        <w:t>怎样区别呢？再如，在编书时更是</w:t>
      </w:r>
      <w:r>
        <w:rPr>
          <w:rFonts w:eastAsia="仿宋"/>
          <w:sz w:val="24"/>
        </w:rPr>
        <w:t>“</w:t>
      </w:r>
      <w:r>
        <w:rPr>
          <w:rFonts w:hint="eastAsia" w:hAnsi="仿宋" w:eastAsia="仿宋"/>
          <w:sz w:val="24"/>
        </w:rPr>
        <w:t>天下文章一大抄</w:t>
      </w:r>
      <w:r>
        <w:rPr>
          <w:rFonts w:eastAsia="仿宋"/>
          <w:sz w:val="24"/>
        </w:rPr>
        <w:t>”</w:t>
      </w:r>
      <w:r>
        <w:rPr>
          <w:rFonts w:hint="eastAsia" w:hAnsi="仿宋" w:eastAsia="仿宋"/>
          <w:sz w:val="24"/>
        </w:rPr>
        <w:t>，整段整段地引用他人的资料，或是从他人编写的书中转摘过来，这算不算是学术不端行为？希望读者在这本书中能找到答案。</w:t>
      </w:r>
    </w:p>
    <w:p>
      <w:pPr>
        <w:ind w:firstLine="480"/>
        <w:rPr>
          <w:rFonts w:eastAsia="仿宋"/>
          <w:sz w:val="24"/>
        </w:rPr>
      </w:pPr>
      <w:r>
        <w:rPr>
          <w:rFonts w:hint="eastAsia" w:hAnsi="仿宋" w:eastAsia="仿宋"/>
          <w:sz w:val="24"/>
        </w:rPr>
        <w:t>本书的正文共分四个部分：一、基本概念。对</w:t>
      </w:r>
      <w:r>
        <w:rPr>
          <w:rFonts w:eastAsia="仿宋"/>
          <w:sz w:val="24"/>
        </w:rPr>
        <w:t>“</w:t>
      </w:r>
      <w:r>
        <w:rPr>
          <w:rFonts w:hint="eastAsia" w:hAnsi="仿宋" w:eastAsia="仿宋"/>
          <w:sz w:val="24"/>
        </w:rPr>
        <w:t>学术共同体</w:t>
      </w:r>
      <w:r>
        <w:rPr>
          <w:rFonts w:eastAsia="仿宋"/>
          <w:sz w:val="24"/>
        </w:rPr>
        <w:t>”</w:t>
      </w:r>
      <w:r>
        <w:rPr>
          <w:rFonts w:hint="eastAsia" w:hAnsi="仿宋" w:eastAsia="仿宋"/>
          <w:sz w:val="24"/>
        </w:rPr>
        <w:t>、</w:t>
      </w:r>
      <w:r>
        <w:rPr>
          <w:rFonts w:eastAsia="仿宋"/>
          <w:sz w:val="24"/>
        </w:rPr>
        <w:t>“</w:t>
      </w:r>
      <w:r>
        <w:rPr>
          <w:rFonts w:hint="eastAsia" w:hAnsi="仿宋" w:eastAsia="仿宋"/>
          <w:sz w:val="24"/>
        </w:rPr>
        <w:t>学术规范</w:t>
      </w:r>
      <w:r>
        <w:rPr>
          <w:rFonts w:eastAsia="仿宋"/>
          <w:sz w:val="24"/>
        </w:rPr>
        <w:t>”</w:t>
      </w:r>
      <w:r>
        <w:rPr>
          <w:rFonts w:hint="eastAsia" w:hAnsi="仿宋" w:eastAsia="仿宋"/>
          <w:sz w:val="24"/>
        </w:rPr>
        <w:t>等概念作了较为详细的叙述而不仅是简单的定义；二、科技工作者应遵守的学术规范。对在具体的科学研究过程中，从项目的申请、实施、成果的发表到后续的学术评价、学术批评等作了原则性的说明；三、学术规范中的相关规定。对如何正确使用</w:t>
      </w:r>
      <w:r>
        <w:rPr>
          <w:rFonts w:eastAsia="仿宋"/>
          <w:sz w:val="24"/>
        </w:rPr>
        <w:t>“</w:t>
      </w:r>
      <w:r>
        <w:rPr>
          <w:rFonts w:hint="eastAsia" w:hAnsi="仿宋" w:eastAsia="仿宋"/>
          <w:sz w:val="24"/>
        </w:rPr>
        <w:t>引用、注释、参考文献</w:t>
      </w:r>
      <w:r>
        <w:rPr>
          <w:rFonts w:eastAsia="仿宋"/>
          <w:sz w:val="24"/>
        </w:rPr>
        <w:t>”</w:t>
      </w:r>
      <w:r>
        <w:rPr>
          <w:rFonts w:hint="eastAsia" w:hAnsi="仿宋" w:eastAsia="仿宋"/>
          <w:sz w:val="24"/>
        </w:rPr>
        <w:t>，综述中的</w:t>
      </w:r>
      <w:r>
        <w:rPr>
          <w:rFonts w:eastAsia="仿宋"/>
          <w:sz w:val="24"/>
        </w:rPr>
        <w:t>“</w:t>
      </w:r>
      <w:r>
        <w:rPr>
          <w:rFonts w:hint="eastAsia" w:hAnsi="仿宋" w:eastAsia="仿宋"/>
          <w:sz w:val="24"/>
        </w:rPr>
        <w:t>综</w:t>
      </w:r>
      <w:r>
        <w:rPr>
          <w:rFonts w:eastAsia="仿宋"/>
          <w:sz w:val="24"/>
        </w:rPr>
        <w:t>”</w:t>
      </w:r>
      <w:r>
        <w:rPr>
          <w:rFonts w:hint="eastAsia" w:hAnsi="仿宋" w:eastAsia="仿宋"/>
          <w:sz w:val="24"/>
        </w:rPr>
        <w:t>和</w:t>
      </w:r>
      <w:r>
        <w:rPr>
          <w:rFonts w:eastAsia="仿宋"/>
          <w:sz w:val="24"/>
        </w:rPr>
        <w:t>“</w:t>
      </w:r>
      <w:r>
        <w:rPr>
          <w:rFonts w:hint="eastAsia" w:hAnsi="仿宋" w:eastAsia="仿宋"/>
          <w:sz w:val="24"/>
        </w:rPr>
        <w:t>述</w:t>
      </w:r>
      <w:r>
        <w:rPr>
          <w:rFonts w:eastAsia="仿宋"/>
          <w:sz w:val="24"/>
        </w:rPr>
        <w:t>”</w:t>
      </w:r>
      <w:r>
        <w:rPr>
          <w:rFonts w:hint="eastAsia" w:hAnsi="仿宋" w:eastAsia="仿宋"/>
          <w:sz w:val="24"/>
        </w:rPr>
        <w:t>的要求，以及</w:t>
      </w:r>
      <w:r>
        <w:rPr>
          <w:rFonts w:eastAsia="仿宋"/>
          <w:sz w:val="24"/>
        </w:rPr>
        <w:t>“</w:t>
      </w:r>
      <w:r>
        <w:rPr>
          <w:rFonts w:hint="eastAsia" w:hAnsi="仿宋" w:eastAsia="仿宋"/>
          <w:sz w:val="24"/>
        </w:rPr>
        <w:t>编、编著及著</w:t>
      </w:r>
      <w:r>
        <w:rPr>
          <w:rFonts w:eastAsia="仿宋"/>
          <w:sz w:val="24"/>
        </w:rPr>
        <w:t>”</w:t>
      </w:r>
      <w:r>
        <w:rPr>
          <w:rFonts w:hint="eastAsia" w:hAnsi="仿宋" w:eastAsia="仿宋"/>
          <w:sz w:val="24"/>
        </w:rPr>
        <w:t>的区别都一一作了介绍；四、学术不端行为的界定。对抄袭、剽窃、伪造、篡改、一稿多投、重复发表等不端行为做出了明确的界定。</w:t>
      </w:r>
    </w:p>
    <w:p>
      <w:pPr>
        <w:ind w:firstLine="480"/>
        <w:rPr>
          <w:rFonts w:eastAsia="仿宋"/>
          <w:sz w:val="24"/>
        </w:rPr>
      </w:pPr>
      <w:r>
        <w:rPr>
          <w:rFonts w:hint="eastAsia" w:hAnsi="仿宋" w:eastAsia="仿宋"/>
          <w:sz w:val="24"/>
        </w:rPr>
        <w:t>这本《高等学校科学技术学术规范指南》是教育部科学技术委员会学风建设委员会组织编写的，尽管在出版前曾多方面征求过修改意见，但其中还会存在缺点和不完善之处，我们希望读者和使用单位继续提出修改意见，及时反馈，以利改正。</w:t>
      </w:r>
    </w:p>
    <w:p>
      <w:pPr>
        <w:rPr>
          <w:rFonts w:eastAsia="仿宋"/>
          <w:sz w:val="24"/>
        </w:rPr>
      </w:pPr>
    </w:p>
    <w:p>
      <w:pPr>
        <w:rPr>
          <w:rFonts w:eastAsia="仿宋"/>
          <w:sz w:val="24"/>
        </w:rPr>
      </w:pPr>
    </w:p>
    <w:p>
      <w:pPr>
        <w:rPr>
          <w:rFonts w:eastAsia="仿宋"/>
          <w:sz w:val="24"/>
        </w:rPr>
      </w:pPr>
    </w:p>
    <w:p>
      <w:pPr>
        <w:rPr>
          <w:rFonts w:eastAsia="仿宋"/>
          <w:sz w:val="24"/>
        </w:rPr>
      </w:pPr>
    </w:p>
    <w:p>
      <w:pPr>
        <w:ind w:firstLine="1680" w:firstLineChars="700"/>
        <w:rPr>
          <w:rFonts w:eastAsia="仿宋"/>
          <w:sz w:val="24"/>
        </w:rPr>
      </w:pPr>
      <w:r>
        <w:rPr>
          <w:rFonts w:hAnsi="仿宋" w:eastAsia="仿宋"/>
          <w:sz w:val="24"/>
        </w:rPr>
        <w:t xml:space="preserve">  </w:t>
      </w:r>
      <w:r>
        <w:rPr>
          <w:rFonts w:hint="eastAsia" w:hAnsi="仿宋" w:eastAsia="仿宋"/>
          <w:sz w:val="24"/>
        </w:rPr>
        <w:t>教育部科学技术委员会学风建设委员会</w:t>
      </w:r>
    </w:p>
    <w:p>
      <w:pPr>
        <w:pStyle w:val="2"/>
        <w:spacing w:before="0" w:beforeAutospacing="0" w:after="0" w:afterAutospacing="0"/>
        <w:jc w:val="center"/>
        <w:rPr>
          <w:rFonts w:ascii="Times New Roman" w:hAnsi="Times New Roman" w:eastAsia="仿宋" w:cs="Times New Roman"/>
          <w:sz w:val="21"/>
          <w:szCs w:val="21"/>
        </w:rPr>
        <w:sectPr>
          <w:pgSz w:w="8391" w:h="11907"/>
          <w:pgMar w:top="1134" w:right="1134" w:bottom="1134" w:left="1134" w:header="851" w:footer="992" w:gutter="0"/>
          <w:pgNumType w:fmt="upperRoman"/>
          <w:cols w:space="425" w:num="1"/>
          <w:docGrid w:type="linesAndChars" w:linePitch="312" w:charSpace="0"/>
        </w:sectPr>
      </w:pPr>
      <w:bookmarkStart w:id="6" w:name="_Toc252460406"/>
      <w:bookmarkStart w:id="7" w:name="_Toc249249180"/>
      <w:bookmarkStart w:id="8" w:name="_Toc255228964"/>
      <w:bookmarkStart w:id="9" w:name="_Toc256343903"/>
      <w:bookmarkStart w:id="10" w:name="_Toc256435435"/>
      <w:bookmarkStart w:id="11" w:name="_Toc256503580"/>
      <w:r>
        <w:rPr>
          <w:rFonts w:ascii="Times New Roman" w:hAnsi="Times New Roman" w:eastAsia="仿宋" w:cs="Times New Roman"/>
          <w:sz w:val="24"/>
          <w:szCs w:val="24"/>
        </w:rPr>
        <w:t xml:space="preserve">                2010</w:t>
      </w:r>
      <w:r>
        <w:rPr>
          <w:rFonts w:hint="eastAsia" w:ascii="Times New Roman" w:hAnsi="Times New Roman" w:eastAsia="仿宋" w:cs="Times New Roman"/>
          <w:sz w:val="24"/>
          <w:szCs w:val="24"/>
        </w:rPr>
        <w:t>年</w:t>
      </w:r>
      <w:r>
        <w:rPr>
          <w:rFonts w:ascii="Times New Roman" w:hAnsi="Times New Roman" w:eastAsia="仿宋" w:cs="Times New Roman"/>
          <w:sz w:val="24"/>
          <w:szCs w:val="24"/>
        </w:rPr>
        <w:t>3</w:t>
      </w:r>
      <w:r>
        <w:rPr>
          <w:rFonts w:hint="eastAsia" w:ascii="Times New Roman" w:hAnsi="Times New Roman" w:eastAsia="仿宋" w:cs="Times New Roman"/>
          <w:sz w:val="24"/>
          <w:szCs w:val="24"/>
        </w:rPr>
        <w:t>月</w:t>
      </w:r>
      <w:bookmarkEnd w:id="6"/>
      <w:bookmarkEnd w:id="7"/>
      <w:bookmarkEnd w:id="8"/>
      <w:bookmarkEnd w:id="9"/>
      <w:bookmarkEnd w:id="10"/>
      <w:bookmarkEnd w:id="11"/>
    </w:p>
    <w:p>
      <w:pPr>
        <w:spacing w:afterLines="100"/>
        <w:jc w:val="center"/>
        <w:rPr>
          <w:rFonts w:eastAsia="黑体"/>
          <w:b/>
          <w:sz w:val="32"/>
          <w:szCs w:val="32"/>
        </w:rPr>
      </w:pPr>
      <w:bookmarkStart w:id="12" w:name="_Toc256343904"/>
      <w:bookmarkStart w:id="13" w:name="_Toc256435436"/>
      <w:bookmarkStart w:id="14" w:name="_Toc256503581"/>
      <w:bookmarkStart w:id="15" w:name="_Toc255228965"/>
      <w:r>
        <w:rPr>
          <w:rFonts w:hint="eastAsia" w:eastAsia="黑体"/>
          <w:b/>
          <w:sz w:val="32"/>
          <w:szCs w:val="32"/>
        </w:rPr>
        <w:t>说</w:t>
      </w:r>
      <w:r>
        <w:rPr>
          <w:rFonts w:eastAsia="黑体"/>
          <w:b/>
          <w:sz w:val="32"/>
          <w:szCs w:val="32"/>
        </w:rPr>
        <w:t xml:space="preserve"> </w:t>
      </w:r>
      <w:r>
        <w:rPr>
          <w:rFonts w:hint="eastAsia" w:eastAsia="黑体"/>
          <w:b/>
          <w:sz w:val="32"/>
          <w:szCs w:val="32"/>
        </w:rPr>
        <w:t>明</w:t>
      </w:r>
      <w:bookmarkEnd w:id="12"/>
      <w:bookmarkEnd w:id="13"/>
      <w:bookmarkEnd w:id="14"/>
      <w:bookmarkEnd w:id="15"/>
    </w:p>
    <w:p>
      <w:pPr>
        <w:ind w:firstLine="480"/>
        <w:rPr>
          <w:rFonts w:eastAsia="仿宋"/>
          <w:sz w:val="24"/>
        </w:rPr>
      </w:pPr>
      <w:r>
        <w:rPr>
          <w:rFonts w:eastAsia="仿宋"/>
          <w:sz w:val="24"/>
        </w:rPr>
        <w:t>1</w:t>
      </w:r>
      <w:r>
        <w:rPr>
          <w:rFonts w:hint="eastAsia" w:hAnsi="仿宋" w:eastAsia="仿宋"/>
          <w:sz w:val="24"/>
        </w:rPr>
        <w:t>．关于书名。本书最初编写的名称是《高等学校自然科学学术规范指南》，原因是教育部社会科学委员会学风建设委员会已于</w:t>
      </w:r>
      <w:r>
        <w:rPr>
          <w:rFonts w:eastAsia="仿宋"/>
          <w:sz w:val="24"/>
        </w:rPr>
        <w:t>2009</w:t>
      </w:r>
      <w:r>
        <w:rPr>
          <w:rFonts w:hint="eastAsia" w:hAnsi="仿宋" w:eastAsia="仿宋"/>
          <w:sz w:val="24"/>
        </w:rPr>
        <w:t>年编写出版了《高校人文社会科学学术规范指南》。在对本书初稿征求意见时，工程类院校的老师们提出工程技术不属于自然科学，建议书名改为《高等学校科学技术学术规范指南》（现名）。但是科学技术中的</w:t>
      </w:r>
      <w:r>
        <w:rPr>
          <w:rFonts w:eastAsia="仿宋"/>
          <w:sz w:val="24"/>
        </w:rPr>
        <w:t>“</w:t>
      </w:r>
      <w:r>
        <w:rPr>
          <w:rFonts w:hint="eastAsia" w:hAnsi="仿宋" w:eastAsia="仿宋"/>
          <w:sz w:val="24"/>
        </w:rPr>
        <w:t>科学</w:t>
      </w:r>
      <w:r>
        <w:rPr>
          <w:rFonts w:eastAsia="仿宋"/>
          <w:sz w:val="24"/>
        </w:rPr>
        <w:t>”</w:t>
      </w:r>
      <w:r>
        <w:rPr>
          <w:rFonts w:hint="eastAsia" w:hAnsi="仿宋" w:eastAsia="仿宋"/>
          <w:sz w:val="24"/>
        </w:rPr>
        <w:t>，从概念上说也包括人文科学和社会科学。好在《高校人文社会科学学术规范指南》出版在先，而且在该书的</w:t>
      </w:r>
      <w:r>
        <w:rPr>
          <w:rFonts w:eastAsia="仿宋"/>
          <w:sz w:val="24"/>
        </w:rPr>
        <w:t>“</w:t>
      </w:r>
      <w:r>
        <w:rPr>
          <w:rFonts w:hint="eastAsia" w:hAnsi="仿宋" w:eastAsia="仿宋"/>
          <w:sz w:val="24"/>
        </w:rPr>
        <w:t>说明</w:t>
      </w:r>
      <w:r>
        <w:rPr>
          <w:rFonts w:eastAsia="仿宋"/>
          <w:sz w:val="24"/>
        </w:rPr>
        <w:t>”</w:t>
      </w:r>
      <w:r>
        <w:rPr>
          <w:rFonts w:hint="eastAsia" w:hAnsi="仿宋" w:eastAsia="仿宋"/>
          <w:sz w:val="24"/>
        </w:rPr>
        <w:t>中也明确指出：</w:t>
      </w:r>
      <w:r>
        <w:rPr>
          <w:rFonts w:eastAsia="仿宋"/>
          <w:sz w:val="24"/>
        </w:rPr>
        <w:t>“</w:t>
      </w:r>
      <w:r>
        <w:rPr>
          <w:rFonts w:hint="eastAsia" w:hAnsi="仿宋" w:eastAsia="仿宋"/>
          <w:sz w:val="24"/>
        </w:rPr>
        <w:t>（指南）适用于在我国高校从事人文社会科学学术研究的教师和学生。</w:t>
      </w:r>
      <w:r>
        <w:rPr>
          <w:rFonts w:eastAsia="仿宋"/>
          <w:sz w:val="24"/>
        </w:rPr>
        <w:t>”</w:t>
      </w:r>
    </w:p>
    <w:p>
      <w:pPr>
        <w:ind w:firstLine="480"/>
        <w:rPr>
          <w:rFonts w:eastAsia="仿宋"/>
          <w:sz w:val="24"/>
        </w:rPr>
      </w:pPr>
      <w:r>
        <w:rPr>
          <w:rFonts w:eastAsia="仿宋"/>
          <w:sz w:val="24"/>
        </w:rPr>
        <w:t>2</w:t>
      </w:r>
      <w:r>
        <w:rPr>
          <w:rFonts w:hint="eastAsia" w:eastAsia="仿宋"/>
          <w:sz w:val="24"/>
        </w:rPr>
        <w:t>．</w:t>
      </w:r>
      <w:r>
        <w:rPr>
          <w:rFonts w:hint="eastAsia" w:hAnsi="仿宋" w:eastAsia="仿宋"/>
          <w:sz w:val="24"/>
        </w:rPr>
        <w:t>本书的定位。本书的书名已说明了定位：一是</w:t>
      </w:r>
      <w:r>
        <w:rPr>
          <w:rFonts w:eastAsia="仿宋"/>
          <w:sz w:val="24"/>
        </w:rPr>
        <w:t>“</w:t>
      </w:r>
      <w:r>
        <w:rPr>
          <w:rFonts w:hint="eastAsia" w:hAnsi="仿宋" w:eastAsia="仿宋"/>
          <w:sz w:val="24"/>
        </w:rPr>
        <w:t>高等学校</w:t>
      </w:r>
      <w:r>
        <w:rPr>
          <w:rFonts w:eastAsia="仿宋"/>
          <w:sz w:val="24"/>
        </w:rPr>
        <w:t>”</w:t>
      </w:r>
      <w:r>
        <w:rPr>
          <w:rFonts w:hint="eastAsia" w:hAnsi="仿宋" w:eastAsia="仿宋"/>
          <w:sz w:val="24"/>
        </w:rPr>
        <w:t>；二是</w:t>
      </w:r>
      <w:r>
        <w:rPr>
          <w:rFonts w:eastAsia="仿宋"/>
          <w:sz w:val="24"/>
        </w:rPr>
        <w:t>“</w:t>
      </w:r>
      <w:r>
        <w:rPr>
          <w:rFonts w:hint="eastAsia" w:hAnsi="仿宋" w:eastAsia="仿宋"/>
          <w:sz w:val="24"/>
        </w:rPr>
        <w:t>科学技术</w:t>
      </w:r>
      <w:r>
        <w:rPr>
          <w:rFonts w:eastAsia="仿宋"/>
          <w:sz w:val="24"/>
        </w:rPr>
        <w:t>”</w:t>
      </w:r>
      <w:r>
        <w:rPr>
          <w:rFonts w:hint="eastAsia" w:hAnsi="仿宋" w:eastAsia="仿宋"/>
          <w:sz w:val="24"/>
        </w:rPr>
        <w:t>（自然科学与工程技术）；三是</w:t>
      </w:r>
      <w:r>
        <w:rPr>
          <w:rFonts w:eastAsia="仿宋"/>
          <w:sz w:val="24"/>
        </w:rPr>
        <w:t>“</w:t>
      </w:r>
      <w:r>
        <w:rPr>
          <w:rFonts w:hint="eastAsia" w:hAnsi="仿宋" w:eastAsia="仿宋"/>
          <w:sz w:val="24"/>
        </w:rPr>
        <w:t>学术规范</w:t>
      </w:r>
      <w:r>
        <w:rPr>
          <w:rFonts w:eastAsia="仿宋"/>
          <w:sz w:val="24"/>
        </w:rPr>
        <w:t>”</w:t>
      </w:r>
      <w:r>
        <w:rPr>
          <w:rFonts w:hint="eastAsia" w:hAnsi="仿宋" w:eastAsia="仿宋"/>
          <w:sz w:val="24"/>
        </w:rPr>
        <w:t>，即从事学术活动的行为准则；四是</w:t>
      </w:r>
      <w:r>
        <w:rPr>
          <w:rFonts w:eastAsia="仿宋"/>
          <w:sz w:val="24"/>
        </w:rPr>
        <w:t>“</w:t>
      </w:r>
      <w:r>
        <w:rPr>
          <w:rFonts w:hint="eastAsia" w:hAnsi="仿宋" w:eastAsia="仿宋"/>
          <w:sz w:val="24"/>
        </w:rPr>
        <w:t>指南</w:t>
      </w:r>
      <w:r>
        <w:rPr>
          <w:rFonts w:eastAsia="仿宋"/>
          <w:sz w:val="24"/>
        </w:rPr>
        <w:t>”</w:t>
      </w:r>
      <w:r>
        <w:rPr>
          <w:rFonts w:hint="eastAsia" w:hAnsi="仿宋" w:eastAsia="仿宋"/>
          <w:sz w:val="24"/>
        </w:rPr>
        <w:t>，是一本指导性的，却是在实践中可操作的简明读本。</w:t>
      </w:r>
    </w:p>
    <w:p>
      <w:pPr>
        <w:ind w:firstLine="480"/>
        <w:rPr>
          <w:rFonts w:eastAsia="仿宋"/>
          <w:sz w:val="24"/>
        </w:rPr>
      </w:pPr>
      <w:r>
        <w:rPr>
          <w:rFonts w:eastAsia="仿宋"/>
          <w:sz w:val="24"/>
        </w:rPr>
        <w:t xml:space="preserve">3. </w:t>
      </w:r>
      <w:r>
        <w:rPr>
          <w:rFonts w:hint="eastAsia" w:hAnsi="仿宋" w:eastAsia="仿宋"/>
          <w:sz w:val="24"/>
        </w:rPr>
        <w:t>适用范围。原则上，本书的适用范围是高校自然科学和工程技术类即理、工、农、医专业的教师、学生、科研和管理人员。但是教育界、科技界、学术界的教学科研人员有许多是交叉的，他们都属于某个</w:t>
      </w:r>
      <w:r>
        <w:rPr>
          <w:rFonts w:eastAsia="仿宋"/>
          <w:sz w:val="24"/>
        </w:rPr>
        <w:t>“</w:t>
      </w:r>
      <w:r>
        <w:rPr>
          <w:rFonts w:hint="eastAsia" w:hAnsi="仿宋" w:eastAsia="仿宋"/>
          <w:sz w:val="24"/>
        </w:rPr>
        <w:t>学术共同体</w:t>
      </w:r>
      <w:r>
        <w:rPr>
          <w:rFonts w:eastAsia="仿宋"/>
          <w:sz w:val="24"/>
        </w:rPr>
        <w:t>”</w:t>
      </w:r>
      <w:r>
        <w:rPr>
          <w:rFonts w:hint="eastAsia" w:hAnsi="仿宋" w:eastAsia="仿宋"/>
          <w:sz w:val="24"/>
        </w:rPr>
        <w:t>，都应遵守该共同体的共识和惯例，从这个角度讲，使用的范围可能会超出高校。</w:t>
      </w:r>
    </w:p>
    <w:p>
      <w:pPr>
        <w:ind w:firstLine="480"/>
        <w:rPr>
          <w:rFonts w:eastAsia="仿宋"/>
          <w:sz w:val="24"/>
        </w:rPr>
      </w:pPr>
      <w:r>
        <w:rPr>
          <w:rFonts w:eastAsia="仿宋"/>
          <w:sz w:val="24"/>
        </w:rPr>
        <w:t>4.</w:t>
      </w:r>
      <w:r>
        <w:rPr>
          <w:rFonts w:hint="eastAsia" w:hAnsi="仿宋" w:eastAsia="仿宋"/>
          <w:sz w:val="24"/>
        </w:rPr>
        <w:t>关于</w:t>
      </w:r>
      <w:r>
        <w:rPr>
          <w:rFonts w:eastAsia="仿宋"/>
          <w:sz w:val="24"/>
        </w:rPr>
        <w:t>“</w:t>
      </w:r>
      <w:r>
        <w:rPr>
          <w:rFonts w:hint="eastAsia" w:hAnsi="仿宋" w:eastAsia="仿宋"/>
          <w:sz w:val="24"/>
        </w:rPr>
        <w:t>案例</w:t>
      </w:r>
      <w:r>
        <w:rPr>
          <w:rFonts w:eastAsia="仿宋"/>
          <w:sz w:val="24"/>
        </w:rPr>
        <w:t>”</w:t>
      </w:r>
      <w:r>
        <w:rPr>
          <w:rFonts w:hint="eastAsia" w:hAnsi="仿宋" w:eastAsia="仿宋"/>
          <w:sz w:val="24"/>
        </w:rPr>
        <w:t>。本书的第一稿（征求意见稿）有一节是关于</w:t>
      </w:r>
      <w:r>
        <w:rPr>
          <w:rFonts w:eastAsia="仿宋"/>
          <w:sz w:val="24"/>
        </w:rPr>
        <w:t>“</w:t>
      </w:r>
      <w:r>
        <w:rPr>
          <w:rFonts w:hint="eastAsia" w:hAnsi="仿宋" w:eastAsia="仿宋"/>
          <w:sz w:val="24"/>
        </w:rPr>
        <w:t>中外学术不端行为的案例</w:t>
      </w:r>
      <w:r>
        <w:rPr>
          <w:rFonts w:eastAsia="仿宋"/>
          <w:sz w:val="24"/>
        </w:rPr>
        <w:t>”</w:t>
      </w:r>
      <w:r>
        <w:rPr>
          <w:rFonts w:hint="eastAsia" w:hAnsi="仿宋" w:eastAsia="仿宋"/>
          <w:sz w:val="24"/>
        </w:rPr>
        <w:t>。由于牵涉到单位和个人，在征求意见过程中去掉了。因此在第二稿（讨论稿）中就没有出现。后来又有意见说，还是要把</w:t>
      </w:r>
      <w:r>
        <w:rPr>
          <w:rFonts w:eastAsia="仿宋"/>
          <w:sz w:val="24"/>
        </w:rPr>
        <w:t>“</w:t>
      </w:r>
      <w:r>
        <w:rPr>
          <w:rFonts w:hint="eastAsia" w:hAnsi="仿宋" w:eastAsia="仿宋"/>
          <w:sz w:val="24"/>
        </w:rPr>
        <w:t>案例</w:t>
      </w:r>
      <w:r>
        <w:rPr>
          <w:rFonts w:eastAsia="仿宋"/>
          <w:sz w:val="24"/>
        </w:rPr>
        <w:t>”</w:t>
      </w:r>
      <w:r>
        <w:rPr>
          <w:rFonts w:hint="eastAsia" w:hAnsi="仿宋" w:eastAsia="仿宋"/>
          <w:sz w:val="24"/>
        </w:rPr>
        <w:t>加上，以儆后人，而且使有关内容更有说服力。</w:t>
      </w:r>
      <w:r>
        <w:rPr>
          <w:rFonts w:eastAsia="仿宋"/>
          <w:sz w:val="24"/>
        </w:rPr>
        <w:t>“</w:t>
      </w:r>
      <w:r>
        <w:rPr>
          <w:rFonts w:hint="eastAsia" w:hAnsi="仿宋" w:eastAsia="仿宋"/>
          <w:sz w:val="24"/>
        </w:rPr>
        <w:t>案例</w:t>
      </w:r>
      <w:r>
        <w:rPr>
          <w:rFonts w:eastAsia="仿宋"/>
          <w:sz w:val="24"/>
        </w:rPr>
        <w:t>”</w:t>
      </w:r>
      <w:r>
        <w:rPr>
          <w:rFonts w:hint="eastAsia" w:hAnsi="仿宋" w:eastAsia="仿宋"/>
          <w:sz w:val="24"/>
        </w:rPr>
        <w:t>可把国内的有关单位和人名隐去，但这样处理后仍有问题，如</w:t>
      </w:r>
      <w:r>
        <w:rPr>
          <w:rFonts w:eastAsia="仿宋"/>
          <w:sz w:val="24"/>
        </w:rPr>
        <w:t>“</w:t>
      </w:r>
      <w:r>
        <w:rPr>
          <w:rFonts w:hint="eastAsia" w:hAnsi="仿宋" w:eastAsia="仿宋"/>
          <w:sz w:val="24"/>
        </w:rPr>
        <w:t>当事人</w:t>
      </w:r>
      <w:r>
        <w:rPr>
          <w:rFonts w:eastAsia="仿宋"/>
          <w:sz w:val="24"/>
        </w:rPr>
        <w:t>×××</w:t>
      </w:r>
      <w:r>
        <w:rPr>
          <w:rFonts w:hint="eastAsia" w:hAnsi="仿宋" w:eastAsia="仿宋"/>
          <w:sz w:val="24"/>
        </w:rPr>
        <w:t>在</w:t>
      </w:r>
      <w:r>
        <w:rPr>
          <w:rFonts w:eastAsia="仿宋"/>
          <w:sz w:val="24"/>
        </w:rPr>
        <w:t>××</w:t>
      </w:r>
      <w:r>
        <w:rPr>
          <w:rFonts w:hint="eastAsia" w:hAnsi="仿宋" w:eastAsia="仿宋"/>
          <w:sz w:val="24"/>
        </w:rPr>
        <w:t>大学</w:t>
      </w:r>
      <w:r>
        <w:rPr>
          <w:rFonts w:eastAsia="仿宋"/>
          <w:sz w:val="24"/>
        </w:rPr>
        <w:t>……”</w:t>
      </w:r>
      <w:r>
        <w:rPr>
          <w:rFonts w:hint="eastAsia" w:hAnsi="仿宋" w:eastAsia="仿宋"/>
          <w:sz w:val="24"/>
        </w:rPr>
        <w:t>不但读起来不舒服，而且在了解事实经过后，这个当事人是谁，某大学是哪所学校，也就不言而喻了。后来在第三稿（终审稿）中，就目前高校学术活动中常见的一些现象以</w:t>
      </w:r>
      <w:r>
        <w:rPr>
          <w:rFonts w:eastAsia="仿宋"/>
          <w:sz w:val="24"/>
        </w:rPr>
        <w:t>“</w:t>
      </w:r>
      <w:r>
        <w:rPr>
          <w:rFonts w:hint="eastAsia" w:hAnsi="仿宋" w:eastAsia="仿宋"/>
          <w:sz w:val="24"/>
        </w:rPr>
        <w:t>问题和讨论</w:t>
      </w:r>
      <w:r>
        <w:rPr>
          <w:rFonts w:eastAsia="仿宋"/>
          <w:sz w:val="24"/>
        </w:rPr>
        <w:t>”</w:t>
      </w:r>
      <w:r>
        <w:rPr>
          <w:rFonts w:hint="eastAsia" w:hAnsi="仿宋" w:eastAsia="仿宋"/>
          <w:sz w:val="24"/>
        </w:rPr>
        <w:t>的方式提出，也算是本书的一个特色。</w:t>
      </w:r>
    </w:p>
    <w:p>
      <w:pPr>
        <w:ind w:firstLine="480"/>
        <w:rPr>
          <w:rFonts w:eastAsia="仿宋"/>
          <w:sz w:val="24"/>
        </w:rPr>
      </w:pPr>
      <w:r>
        <w:rPr>
          <w:rFonts w:eastAsia="仿宋"/>
          <w:sz w:val="24"/>
        </w:rPr>
        <w:t>5.“</w:t>
      </w:r>
      <w:r>
        <w:rPr>
          <w:rFonts w:hint="eastAsia" w:hAnsi="仿宋" w:eastAsia="仿宋"/>
          <w:sz w:val="24"/>
        </w:rPr>
        <w:t>学术不端</w:t>
      </w:r>
      <w:r>
        <w:rPr>
          <w:rFonts w:eastAsia="仿宋"/>
          <w:sz w:val="24"/>
        </w:rPr>
        <w:t>”</w:t>
      </w:r>
      <w:r>
        <w:rPr>
          <w:rFonts w:hint="eastAsia" w:hAnsi="仿宋" w:eastAsia="仿宋"/>
          <w:sz w:val="24"/>
        </w:rPr>
        <w:t>行为的程度问题。在征求意见过程中，有的专家认为学术不端行为表现形式不同，情节有轻有重，但《指南》没有区别情节轻重。我们认为，《指南》是一本指导性的简明读本，它提出了在学术活动中哪些是规范的行为，哪些是不规范的行为。至于情节的轻重和对学术不端行为的处理，各高校应制定相应的条例和规定来解决这一问题。《指南》不是指令性文件，更不具有法律、法规的作用。</w:t>
      </w:r>
    </w:p>
    <w:p>
      <w:pPr>
        <w:ind w:firstLine="480"/>
        <w:rPr>
          <w:rFonts w:eastAsia="仿宋"/>
          <w:sz w:val="24"/>
        </w:rPr>
      </w:pPr>
      <w:r>
        <w:rPr>
          <w:rFonts w:eastAsia="仿宋"/>
          <w:sz w:val="24"/>
        </w:rPr>
        <w:t>6.</w:t>
      </w:r>
      <w:r>
        <w:rPr>
          <w:rFonts w:hint="eastAsia" w:hAnsi="仿宋" w:eastAsia="仿宋"/>
          <w:sz w:val="24"/>
        </w:rPr>
        <w:t>关于《指南》是否要在高校范围内宣讲问题。由于各高校的情况不同，有的高校对学术道德问题已专门开设了课程，有的在德育课中已有相关内容的介绍，因此是否对《指南》要求组织宣讲，不做硬性规定。我们曾作了试点宣讲，把重点放在学术规范中的相关规定和学术不端行为的界定，在两学时内讲完；再结合具体案例有一个学时进行讨论，效果更好。</w:t>
      </w:r>
    </w:p>
    <w:p>
      <w:pPr>
        <w:rPr>
          <w:szCs w:val="21"/>
        </w:rPr>
        <w:sectPr>
          <w:pgSz w:w="8391" w:h="11907"/>
          <w:pgMar w:top="1134" w:right="1134" w:bottom="1134" w:left="1134" w:header="851" w:footer="992" w:gutter="0"/>
          <w:pgNumType w:fmt="upperRoman"/>
          <w:cols w:space="425" w:num="1"/>
          <w:docGrid w:type="linesAndChars" w:linePitch="312" w:charSpace="0"/>
        </w:sectPr>
      </w:pPr>
    </w:p>
    <w:p>
      <w:pPr>
        <w:jc w:val="center"/>
        <w:rPr>
          <w:rFonts w:eastAsia="黑体"/>
          <w:b/>
          <w:sz w:val="32"/>
          <w:szCs w:val="32"/>
        </w:rPr>
      </w:pPr>
      <w:r>
        <w:rPr>
          <w:rFonts w:hint="eastAsia" w:eastAsia="黑体"/>
          <w:b/>
          <w:sz w:val="32"/>
          <w:szCs w:val="32"/>
        </w:rPr>
        <w:t>目</w:t>
      </w:r>
      <w:r>
        <w:rPr>
          <w:rFonts w:eastAsia="黑体"/>
          <w:b/>
          <w:sz w:val="32"/>
          <w:szCs w:val="32"/>
        </w:rPr>
        <w:t xml:space="preserve">   </w:t>
      </w:r>
      <w:r>
        <w:rPr>
          <w:rFonts w:hint="eastAsia" w:eastAsia="黑体"/>
          <w:b/>
          <w:sz w:val="32"/>
          <w:szCs w:val="32"/>
        </w:rPr>
        <w:t>录</w:t>
      </w:r>
    </w:p>
    <w:p>
      <w:pPr>
        <w:pStyle w:val="14"/>
      </w:pPr>
    </w:p>
    <w:p>
      <w:pPr>
        <w:pStyle w:val="14"/>
        <w:rPr>
          <w:sz w:val="24"/>
          <w:szCs w:val="24"/>
        </w:rPr>
      </w:pPr>
      <w:r>
        <w:fldChar w:fldCharType="begin"/>
      </w:r>
      <w:r>
        <w:instrText xml:space="preserve"> TOC \o "1-2" \h \z \u </w:instrText>
      </w:r>
      <w:r>
        <w:fldChar w:fldCharType="separate"/>
      </w:r>
      <w:r>
        <w:fldChar w:fldCharType="begin"/>
      </w:r>
      <w:r>
        <w:instrText xml:space="preserve"> HYPERLINK \l "_Toc256503582" </w:instrText>
      </w:r>
      <w:r>
        <w:fldChar w:fldCharType="separate"/>
      </w:r>
      <w:r>
        <w:rPr>
          <w:rFonts w:hint="eastAsia"/>
          <w:sz w:val="24"/>
          <w:szCs w:val="24"/>
        </w:rPr>
        <w:t>一</w:t>
      </w:r>
      <w:r>
        <w:rPr>
          <w:sz w:val="24"/>
          <w:szCs w:val="24"/>
        </w:rPr>
        <w:t xml:space="preserve">.  </w:t>
      </w:r>
      <w:r>
        <w:rPr>
          <w:rFonts w:hint="eastAsia"/>
          <w:sz w:val="24"/>
          <w:szCs w:val="24"/>
        </w:rPr>
        <w:t>基本概念</w:t>
      </w:r>
      <w:r>
        <w:rPr>
          <w:sz w:val="24"/>
          <w:szCs w:val="24"/>
        </w:rPr>
        <w:tab/>
      </w:r>
      <w:r>
        <w:rPr>
          <w:sz w:val="24"/>
          <w:szCs w:val="24"/>
        </w:rPr>
        <w:fldChar w:fldCharType="begin"/>
      </w:r>
      <w:r>
        <w:rPr>
          <w:sz w:val="24"/>
          <w:szCs w:val="24"/>
        </w:rPr>
        <w:instrText xml:space="preserve"> PAGEREF _Toc256503582 \h </w:instrText>
      </w:r>
      <w:r>
        <w:rPr>
          <w:sz w:val="24"/>
          <w:szCs w:val="24"/>
        </w:rPr>
        <w:fldChar w:fldCharType="separate"/>
      </w:r>
      <w:r>
        <w:rPr>
          <w:sz w:val="24"/>
          <w:szCs w:val="24"/>
        </w:rPr>
        <w:t>1</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"_Toc256503583" </w:instrText>
      </w:r>
      <w:r>
        <w:fldChar w:fldCharType="separate"/>
      </w:r>
      <w:r>
        <w:rPr>
          <w:rStyle w:val="21"/>
          <w:rFonts w:hint="eastAsia"/>
          <w:sz w:val="24"/>
          <w:szCs w:val="24"/>
        </w:rPr>
        <w:t>（一）学术共同体</w:t>
      </w:r>
      <w:r>
        <w:rPr>
          <w:sz w:val="24"/>
          <w:szCs w:val="24"/>
        </w:rPr>
        <w:tab/>
      </w:r>
      <w:r>
        <w:rPr>
          <w:sz w:val="24"/>
          <w:szCs w:val="24"/>
        </w:rPr>
        <w:fldChar w:fldCharType="begin"/>
      </w:r>
      <w:r>
        <w:rPr>
          <w:sz w:val="24"/>
          <w:szCs w:val="24"/>
        </w:rPr>
        <w:instrText xml:space="preserve"> PAGEREF _Toc256503583 \h </w:instrText>
      </w:r>
      <w:r>
        <w:rPr>
          <w:sz w:val="24"/>
          <w:szCs w:val="24"/>
        </w:rPr>
        <w:fldChar w:fldCharType="separate"/>
      </w:r>
      <w:r>
        <w:rPr>
          <w:sz w:val="24"/>
          <w:szCs w:val="24"/>
        </w:rPr>
        <w:t>1</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"_Toc256503584" </w:instrText>
      </w:r>
      <w:r>
        <w:fldChar w:fldCharType="separate"/>
      </w:r>
      <w:r>
        <w:rPr>
          <w:rStyle w:val="21"/>
          <w:rFonts w:hint="eastAsia"/>
          <w:sz w:val="24"/>
          <w:szCs w:val="24"/>
        </w:rPr>
        <w:t>（二）学术规范</w:t>
      </w:r>
      <w:r>
        <w:rPr>
          <w:sz w:val="24"/>
          <w:szCs w:val="24"/>
        </w:rPr>
        <w:tab/>
      </w:r>
      <w:r>
        <w:rPr>
          <w:sz w:val="24"/>
          <w:szCs w:val="24"/>
        </w:rPr>
        <w:fldChar w:fldCharType="begin"/>
      </w:r>
      <w:r>
        <w:rPr>
          <w:sz w:val="24"/>
          <w:szCs w:val="24"/>
        </w:rPr>
        <w:instrText xml:space="preserve"> PAGEREF _Toc256503584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"_Toc256503585" </w:instrText>
      </w:r>
      <w:r>
        <w:fldChar w:fldCharType="separate"/>
      </w:r>
      <w:r>
        <w:rPr>
          <w:rStyle w:val="21"/>
          <w:rFonts w:hint="eastAsia"/>
          <w:sz w:val="24"/>
          <w:szCs w:val="24"/>
        </w:rPr>
        <w:t>（三）学风</w:t>
      </w:r>
      <w:r>
        <w:rPr>
          <w:sz w:val="24"/>
          <w:szCs w:val="24"/>
        </w:rPr>
        <w:tab/>
      </w:r>
      <w:r>
        <w:rPr>
          <w:sz w:val="24"/>
          <w:szCs w:val="24"/>
        </w:rPr>
        <w:fldChar w:fldCharType="begin"/>
      </w:r>
      <w:r>
        <w:rPr>
          <w:sz w:val="24"/>
          <w:szCs w:val="24"/>
        </w:rPr>
        <w:instrText xml:space="preserve"> PAGEREF _Toc256503585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"_Toc256503586" </w:instrText>
      </w:r>
      <w:r>
        <w:fldChar w:fldCharType="separate"/>
      </w:r>
      <w:r>
        <w:rPr>
          <w:rStyle w:val="21"/>
          <w:rFonts w:hint="eastAsia"/>
          <w:sz w:val="24"/>
          <w:szCs w:val="24"/>
        </w:rPr>
        <w:t>（四）学术成果</w:t>
      </w:r>
      <w:r>
        <w:rPr>
          <w:sz w:val="24"/>
          <w:szCs w:val="24"/>
        </w:rPr>
        <w:tab/>
      </w:r>
      <w:r>
        <w:rPr>
          <w:sz w:val="24"/>
          <w:szCs w:val="24"/>
        </w:rPr>
        <w:fldChar w:fldCharType="begin"/>
      </w:r>
      <w:r>
        <w:rPr>
          <w:sz w:val="24"/>
          <w:szCs w:val="24"/>
        </w:rPr>
        <w:instrText xml:space="preserve"> PAGEREF _Toc256503586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"_Toc256503587" </w:instrText>
      </w:r>
      <w:r>
        <w:fldChar w:fldCharType="separate"/>
      </w:r>
      <w:r>
        <w:rPr>
          <w:rStyle w:val="21"/>
          <w:rFonts w:hint="eastAsia"/>
          <w:sz w:val="24"/>
          <w:szCs w:val="24"/>
        </w:rPr>
        <w:t>（五）学术评价</w:t>
      </w:r>
      <w:r>
        <w:rPr>
          <w:sz w:val="24"/>
          <w:szCs w:val="24"/>
        </w:rPr>
        <w:tab/>
      </w:r>
      <w:r>
        <w:rPr>
          <w:sz w:val="24"/>
          <w:szCs w:val="24"/>
        </w:rPr>
        <w:fldChar w:fldCharType="begin"/>
      </w:r>
      <w:r>
        <w:rPr>
          <w:sz w:val="24"/>
          <w:szCs w:val="24"/>
        </w:rPr>
        <w:instrText xml:space="preserve"> PAGEREF _Toc256503587 \h </w:instrText>
      </w:r>
      <w:r>
        <w:rPr>
          <w:sz w:val="24"/>
          <w:szCs w:val="24"/>
        </w:rPr>
        <w:fldChar w:fldCharType="separate"/>
      </w:r>
      <w:r>
        <w:rPr>
          <w:sz w:val="24"/>
          <w:szCs w:val="24"/>
        </w:rPr>
        <w:t>3</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"_Toc256503588" </w:instrText>
      </w:r>
      <w:r>
        <w:fldChar w:fldCharType="separate"/>
      </w:r>
      <w:r>
        <w:rPr>
          <w:rStyle w:val="21"/>
          <w:rFonts w:hint="eastAsia"/>
          <w:sz w:val="24"/>
          <w:szCs w:val="24"/>
        </w:rPr>
        <w:t>（六）学术不端</w:t>
      </w:r>
      <w:r>
        <w:rPr>
          <w:sz w:val="24"/>
          <w:szCs w:val="24"/>
        </w:rPr>
        <w:tab/>
      </w:r>
      <w:r>
        <w:rPr>
          <w:sz w:val="24"/>
          <w:szCs w:val="24"/>
        </w:rPr>
        <w:fldChar w:fldCharType="begin"/>
      </w:r>
      <w:r>
        <w:rPr>
          <w:sz w:val="24"/>
          <w:szCs w:val="24"/>
        </w:rPr>
        <w:instrText xml:space="preserve"> PAGEREF _Toc256503588 \h </w:instrText>
      </w:r>
      <w:r>
        <w:rPr>
          <w:sz w:val="24"/>
          <w:szCs w:val="24"/>
        </w:rPr>
        <w:fldChar w:fldCharType="separate"/>
      </w:r>
      <w:r>
        <w:rPr>
          <w:sz w:val="24"/>
          <w:szCs w:val="24"/>
        </w:rPr>
        <w:t>4</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"_Toc256503589" </w:instrText>
      </w:r>
      <w:r>
        <w:fldChar w:fldCharType="separate"/>
      </w:r>
      <w:r>
        <w:rPr>
          <w:rFonts w:hint="eastAsia"/>
          <w:sz w:val="24"/>
          <w:szCs w:val="24"/>
        </w:rPr>
        <w:t>二．</w:t>
      </w:r>
      <w:r>
        <w:rPr>
          <w:sz w:val="24"/>
          <w:szCs w:val="24"/>
        </w:rPr>
        <w:t xml:space="preserve"> </w:t>
      </w:r>
      <w:r>
        <w:rPr>
          <w:rFonts w:hint="eastAsia"/>
          <w:sz w:val="24"/>
          <w:szCs w:val="24"/>
        </w:rPr>
        <w:t>科技工作者应遵守的学术规范</w:t>
      </w:r>
      <w:r>
        <w:rPr>
          <w:sz w:val="24"/>
          <w:szCs w:val="24"/>
        </w:rPr>
        <w:tab/>
      </w:r>
      <w:r>
        <w:rPr>
          <w:sz w:val="24"/>
          <w:szCs w:val="24"/>
        </w:rPr>
        <w:fldChar w:fldCharType="begin"/>
      </w:r>
      <w:r>
        <w:rPr>
          <w:sz w:val="24"/>
          <w:szCs w:val="24"/>
        </w:rPr>
        <w:instrText xml:space="preserve"> PAGEREF _Toc256503589 \h </w:instrText>
      </w:r>
      <w:r>
        <w:rPr>
          <w:sz w:val="24"/>
          <w:szCs w:val="24"/>
        </w:rPr>
        <w:fldChar w:fldCharType="separate"/>
      </w:r>
      <w:r>
        <w:rPr>
          <w:sz w:val="24"/>
          <w:szCs w:val="24"/>
        </w:rPr>
        <w:t>7</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"_Toc256503590" </w:instrText>
      </w:r>
      <w:r>
        <w:fldChar w:fldCharType="separate"/>
      </w:r>
      <w:r>
        <w:rPr>
          <w:rStyle w:val="21"/>
          <w:rFonts w:hint="eastAsia"/>
          <w:sz w:val="24"/>
          <w:szCs w:val="24"/>
        </w:rPr>
        <w:t>（一）基本准则</w:t>
      </w:r>
      <w:r>
        <w:rPr>
          <w:sz w:val="24"/>
          <w:szCs w:val="24"/>
        </w:rPr>
        <w:tab/>
      </w:r>
      <w:r>
        <w:rPr>
          <w:sz w:val="24"/>
          <w:szCs w:val="24"/>
        </w:rPr>
        <w:fldChar w:fldCharType="begin"/>
      </w:r>
      <w:r>
        <w:rPr>
          <w:sz w:val="24"/>
          <w:szCs w:val="24"/>
        </w:rPr>
        <w:instrText xml:space="preserve"> PAGEREF _Toc256503590 \h </w:instrText>
      </w:r>
      <w:r>
        <w:rPr>
          <w:sz w:val="24"/>
          <w:szCs w:val="24"/>
        </w:rPr>
        <w:fldChar w:fldCharType="separate"/>
      </w:r>
      <w:r>
        <w:rPr>
          <w:sz w:val="24"/>
          <w:szCs w:val="24"/>
        </w:rPr>
        <w:t>7</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"_Toc256503591" </w:instrText>
      </w:r>
      <w:r>
        <w:fldChar w:fldCharType="separate"/>
      </w:r>
      <w:r>
        <w:rPr>
          <w:rStyle w:val="21"/>
          <w:rFonts w:hint="eastAsia"/>
          <w:sz w:val="24"/>
          <w:szCs w:val="24"/>
        </w:rPr>
        <w:t>（二）查新和项目申请规范</w:t>
      </w:r>
      <w:r>
        <w:rPr>
          <w:sz w:val="24"/>
          <w:szCs w:val="24"/>
        </w:rPr>
        <w:tab/>
      </w:r>
      <w:r>
        <w:rPr>
          <w:sz w:val="24"/>
          <w:szCs w:val="24"/>
        </w:rPr>
        <w:fldChar w:fldCharType="begin"/>
      </w:r>
      <w:r>
        <w:rPr>
          <w:sz w:val="24"/>
          <w:szCs w:val="24"/>
        </w:rPr>
        <w:instrText xml:space="preserve"> PAGEREF _Toc256503591 \h </w:instrText>
      </w:r>
      <w:r>
        <w:rPr>
          <w:sz w:val="24"/>
          <w:szCs w:val="24"/>
        </w:rPr>
        <w:fldChar w:fldCharType="separate"/>
      </w:r>
      <w:r>
        <w:rPr>
          <w:sz w:val="24"/>
          <w:szCs w:val="24"/>
        </w:rPr>
        <w:t>8</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"_Toc256503592" </w:instrText>
      </w:r>
      <w:r>
        <w:fldChar w:fldCharType="separate"/>
      </w:r>
      <w:r>
        <w:rPr>
          <w:rStyle w:val="21"/>
          <w:rFonts w:hint="eastAsia"/>
          <w:sz w:val="24"/>
          <w:szCs w:val="24"/>
        </w:rPr>
        <w:t>（三）项目实施规范</w:t>
      </w:r>
      <w:r>
        <w:rPr>
          <w:sz w:val="24"/>
          <w:szCs w:val="24"/>
        </w:rPr>
        <w:tab/>
      </w:r>
      <w:r>
        <w:rPr>
          <w:sz w:val="24"/>
          <w:szCs w:val="24"/>
        </w:rPr>
        <w:fldChar w:fldCharType="begin"/>
      </w:r>
      <w:r>
        <w:rPr>
          <w:sz w:val="24"/>
          <w:szCs w:val="24"/>
        </w:rPr>
        <w:instrText xml:space="preserve"> PAGEREF _Toc256503592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"_Toc256503593" </w:instrText>
      </w:r>
      <w:r>
        <w:fldChar w:fldCharType="separate"/>
      </w:r>
      <w:r>
        <w:rPr>
          <w:rStyle w:val="21"/>
          <w:rFonts w:hint="eastAsia"/>
          <w:sz w:val="24"/>
          <w:szCs w:val="24"/>
        </w:rPr>
        <w:t>（四）引文和注释规范</w:t>
      </w:r>
      <w:r>
        <w:rPr>
          <w:sz w:val="24"/>
          <w:szCs w:val="24"/>
        </w:rPr>
        <w:tab/>
      </w:r>
      <w:r>
        <w:rPr>
          <w:sz w:val="24"/>
          <w:szCs w:val="24"/>
        </w:rPr>
        <w:fldChar w:fldCharType="begin"/>
      </w:r>
      <w:r>
        <w:rPr>
          <w:sz w:val="24"/>
          <w:szCs w:val="24"/>
        </w:rPr>
        <w:instrText xml:space="preserve"> PAGEREF _Toc256503593 \h </w:instrText>
      </w:r>
      <w:r>
        <w:rPr>
          <w:sz w:val="24"/>
          <w:szCs w:val="24"/>
        </w:rPr>
        <w:fldChar w:fldCharType="separate"/>
      </w:r>
      <w:r>
        <w:rPr>
          <w:sz w:val="24"/>
          <w:szCs w:val="24"/>
        </w:rPr>
        <w:t>10</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"_Toc256503594" </w:instrText>
      </w:r>
      <w:r>
        <w:fldChar w:fldCharType="separate"/>
      </w:r>
      <w:r>
        <w:rPr>
          <w:rStyle w:val="21"/>
          <w:rFonts w:hint="eastAsia"/>
          <w:sz w:val="24"/>
          <w:szCs w:val="24"/>
        </w:rPr>
        <w:t>（五）参考文献规范</w:t>
      </w:r>
      <w:r>
        <w:rPr>
          <w:sz w:val="24"/>
          <w:szCs w:val="24"/>
        </w:rPr>
        <w:tab/>
      </w:r>
      <w:r>
        <w:rPr>
          <w:sz w:val="24"/>
          <w:szCs w:val="24"/>
        </w:rPr>
        <w:fldChar w:fldCharType="begin"/>
      </w:r>
      <w:r>
        <w:rPr>
          <w:sz w:val="24"/>
          <w:szCs w:val="24"/>
        </w:rPr>
        <w:instrText xml:space="preserve"> PAGEREF _Toc256503594 \h </w:instrText>
      </w:r>
      <w:r>
        <w:rPr>
          <w:sz w:val="24"/>
          <w:szCs w:val="24"/>
        </w:rPr>
        <w:fldChar w:fldCharType="separate"/>
      </w:r>
      <w:r>
        <w:rPr>
          <w:sz w:val="24"/>
          <w:szCs w:val="24"/>
        </w:rPr>
        <w:t>11</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"_Toc256503595" </w:instrText>
      </w:r>
      <w:r>
        <w:fldChar w:fldCharType="separate"/>
      </w:r>
      <w:r>
        <w:rPr>
          <w:rStyle w:val="21"/>
          <w:rFonts w:hint="eastAsia"/>
          <w:sz w:val="24"/>
          <w:szCs w:val="24"/>
        </w:rPr>
        <w:t>（六）学术成果的发表与后续工作规范</w:t>
      </w:r>
      <w:r>
        <w:rPr>
          <w:sz w:val="24"/>
          <w:szCs w:val="24"/>
        </w:rPr>
        <w:tab/>
      </w:r>
      <w:r>
        <w:rPr>
          <w:sz w:val="24"/>
          <w:szCs w:val="24"/>
        </w:rPr>
        <w:fldChar w:fldCharType="begin"/>
      </w:r>
      <w:r>
        <w:rPr>
          <w:sz w:val="24"/>
          <w:szCs w:val="24"/>
        </w:rPr>
        <w:instrText xml:space="preserve"> PAGEREF _Toc256503595 \h </w:instrText>
      </w:r>
      <w:r>
        <w:rPr>
          <w:sz w:val="24"/>
          <w:szCs w:val="24"/>
        </w:rPr>
        <w:fldChar w:fldCharType="separate"/>
      </w:r>
      <w:r>
        <w:rPr>
          <w:sz w:val="24"/>
          <w:szCs w:val="24"/>
        </w:rPr>
        <w:t>12</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"_Toc256503596" </w:instrText>
      </w:r>
      <w:r>
        <w:fldChar w:fldCharType="separate"/>
      </w:r>
      <w:r>
        <w:rPr>
          <w:rStyle w:val="21"/>
          <w:rFonts w:hint="eastAsia"/>
          <w:sz w:val="24"/>
          <w:szCs w:val="24"/>
        </w:rPr>
        <w:t>（七）学术评价规范</w:t>
      </w:r>
      <w:r>
        <w:rPr>
          <w:sz w:val="24"/>
          <w:szCs w:val="24"/>
        </w:rPr>
        <w:tab/>
      </w:r>
      <w:r>
        <w:rPr>
          <w:sz w:val="24"/>
          <w:szCs w:val="24"/>
        </w:rPr>
        <w:fldChar w:fldCharType="begin"/>
      </w:r>
      <w:r>
        <w:rPr>
          <w:sz w:val="24"/>
          <w:szCs w:val="24"/>
        </w:rPr>
        <w:instrText xml:space="preserve"> PAGEREF _Toc256503596 \h </w:instrText>
      </w:r>
      <w:r>
        <w:rPr>
          <w:sz w:val="24"/>
          <w:szCs w:val="24"/>
        </w:rPr>
        <w:fldChar w:fldCharType="separate"/>
      </w:r>
      <w:r>
        <w:rPr>
          <w:sz w:val="24"/>
          <w:szCs w:val="24"/>
        </w:rPr>
        <w:t>15</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"_Toc256503597" </w:instrText>
      </w:r>
      <w:r>
        <w:fldChar w:fldCharType="separate"/>
      </w:r>
      <w:r>
        <w:rPr>
          <w:rStyle w:val="21"/>
          <w:rFonts w:hint="eastAsia"/>
          <w:sz w:val="24"/>
          <w:szCs w:val="24"/>
        </w:rPr>
        <w:t>（八）学术批评规范</w:t>
      </w:r>
      <w:r>
        <w:rPr>
          <w:sz w:val="24"/>
          <w:szCs w:val="24"/>
        </w:rPr>
        <w:tab/>
      </w:r>
      <w:r>
        <w:rPr>
          <w:sz w:val="24"/>
          <w:szCs w:val="24"/>
        </w:rPr>
        <w:fldChar w:fldCharType="begin"/>
      </w:r>
      <w:r>
        <w:rPr>
          <w:sz w:val="24"/>
          <w:szCs w:val="24"/>
        </w:rPr>
        <w:instrText xml:space="preserve"> PAGEREF _Toc256503597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"_Toc256503598" </w:instrText>
      </w:r>
      <w:r>
        <w:fldChar w:fldCharType="separate"/>
      </w:r>
      <w:r>
        <w:rPr>
          <w:rStyle w:val="21"/>
          <w:rFonts w:hint="eastAsia"/>
          <w:sz w:val="24"/>
          <w:szCs w:val="24"/>
        </w:rPr>
        <w:t>（九）人及实验动物研究对象规范</w:t>
      </w:r>
      <w:r>
        <w:rPr>
          <w:sz w:val="24"/>
          <w:szCs w:val="24"/>
        </w:rPr>
        <w:tab/>
      </w:r>
      <w:r>
        <w:rPr>
          <w:sz w:val="24"/>
          <w:szCs w:val="24"/>
        </w:rPr>
        <w:fldChar w:fldCharType="begin"/>
      </w:r>
      <w:r>
        <w:rPr>
          <w:sz w:val="24"/>
          <w:szCs w:val="24"/>
        </w:rPr>
        <w:instrText xml:space="preserve"> PAGEREF _Toc256503598 \h </w:instrText>
      </w:r>
      <w:r>
        <w:rPr>
          <w:sz w:val="24"/>
          <w:szCs w:val="24"/>
        </w:rPr>
        <w:fldChar w:fldCharType="separate"/>
      </w:r>
      <w:r>
        <w:rPr>
          <w:sz w:val="24"/>
          <w:szCs w:val="24"/>
        </w:rPr>
        <w:t>17</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"_Toc256503599" </w:instrText>
      </w:r>
      <w:r>
        <w:fldChar w:fldCharType="separate"/>
      </w:r>
      <w:r>
        <w:rPr>
          <w:rFonts w:hint="eastAsia"/>
          <w:sz w:val="24"/>
          <w:szCs w:val="24"/>
        </w:rPr>
        <w:t>三．</w:t>
      </w:r>
      <w:r>
        <w:rPr>
          <w:sz w:val="24"/>
          <w:szCs w:val="24"/>
        </w:rPr>
        <w:t xml:space="preserve"> </w:t>
      </w:r>
      <w:r>
        <w:rPr>
          <w:rFonts w:hint="eastAsia"/>
          <w:sz w:val="24"/>
          <w:szCs w:val="24"/>
        </w:rPr>
        <w:t>学术规范中的相关规定</w:t>
      </w:r>
      <w:r>
        <w:rPr>
          <w:sz w:val="24"/>
          <w:szCs w:val="24"/>
        </w:rPr>
        <w:tab/>
      </w:r>
      <w:r>
        <w:rPr>
          <w:sz w:val="24"/>
          <w:szCs w:val="24"/>
        </w:rPr>
        <w:fldChar w:fldCharType="begin"/>
      </w:r>
      <w:r>
        <w:rPr>
          <w:sz w:val="24"/>
          <w:szCs w:val="24"/>
        </w:rPr>
        <w:instrText xml:space="preserve"> PAGEREF _Toc256503599 \h </w:instrText>
      </w:r>
      <w:r>
        <w:rPr>
          <w:sz w:val="24"/>
          <w:szCs w:val="24"/>
        </w:rPr>
        <w:fldChar w:fldCharType="separate"/>
      </w:r>
      <w:r>
        <w:rPr>
          <w:sz w:val="24"/>
          <w:szCs w:val="24"/>
        </w:rPr>
        <w:t>19</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"_Toc256503600" </w:instrText>
      </w:r>
      <w:r>
        <w:fldChar w:fldCharType="separate"/>
      </w:r>
      <w:r>
        <w:rPr>
          <w:rStyle w:val="21"/>
          <w:rFonts w:hint="eastAsia"/>
          <w:sz w:val="24"/>
          <w:szCs w:val="24"/>
          <w:lang w:val="fr-FR"/>
        </w:rPr>
        <w:t>（</w:t>
      </w:r>
      <w:r>
        <w:rPr>
          <w:rStyle w:val="21"/>
          <w:rFonts w:hint="eastAsia"/>
          <w:sz w:val="24"/>
          <w:szCs w:val="24"/>
        </w:rPr>
        <w:t>一</w:t>
      </w:r>
      <w:r>
        <w:rPr>
          <w:rStyle w:val="21"/>
          <w:rFonts w:hint="eastAsia"/>
          <w:sz w:val="24"/>
          <w:szCs w:val="24"/>
          <w:lang w:val="fr-FR"/>
        </w:rPr>
        <w:t>）</w:t>
      </w:r>
      <w:r>
        <w:rPr>
          <w:rStyle w:val="21"/>
          <w:rFonts w:hint="eastAsia"/>
          <w:sz w:val="24"/>
          <w:szCs w:val="24"/>
        </w:rPr>
        <w:t>引用</w:t>
      </w:r>
      <w:r>
        <w:rPr>
          <w:sz w:val="24"/>
          <w:szCs w:val="24"/>
        </w:rPr>
        <w:tab/>
      </w:r>
      <w:r>
        <w:rPr>
          <w:sz w:val="24"/>
          <w:szCs w:val="24"/>
        </w:rPr>
        <w:fldChar w:fldCharType="begin"/>
      </w:r>
      <w:r>
        <w:rPr>
          <w:sz w:val="24"/>
          <w:szCs w:val="24"/>
        </w:rPr>
        <w:instrText xml:space="preserve"> PAGEREF _Toc256503600 \h </w:instrText>
      </w:r>
      <w:r>
        <w:rPr>
          <w:sz w:val="24"/>
          <w:szCs w:val="24"/>
        </w:rPr>
        <w:fldChar w:fldCharType="separate"/>
      </w:r>
      <w:r>
        <w:rPr>
          <w:sz w:val="24"/>
          <w:szCs w:val="24"/>
        </w:rPr>
        <w:t>19</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"_Toc256503601" </w:instrText>
      </w:r>
      <w:r>
        <w:fldChar w:fldCharType="separate"/>
      </w:r>
      <w:r>
        <w:rPr>
          <w:rStyle w:val="21"/>
          <w:rFonts w:hint="eastAsia"/>
          <w:sz w:val="24"/>
          <w:szCs w:val="24"/>
        </w:rPr>
        <w:t>（二）注释</w:t>
      </w:r>
      <w:r>
        <w:rPr>
          <w:sz w:val="24"/>
          <w:szCs w:val="24"/>
        </w:rPr>
        <w:tab/>
      </w:r>
      <w:r>
        <w:rPr>
          <w:sz w:val="24"/>
          <w:szCs w:val="24"/>
        </w:rPr>
        <w:fldChar w:fldCharType="begin"/>
      </w:r>
      <w:r>
        <w:rPr>
          <w:sz w:val="24"/>
          <w:szCs w:val="24"/>
        </w:rPr>
        <w:instrText xml:space="preserve"> PAGEREF _Toc256503601 \h </w:instrText>
      </w:r>
      <w:r>
        <w:rPr>
          <w:sz w:val="24"/>
          <w:szCs w:val="24"/>
        </w:rPr>
        <w:fldChar w:fldCharType="separate"/>
      </w:r>
      <w:r>
        <w:rPr>
          <w:sz w:val="24"/>
          <w:szCs w:val="24"/>
        </w:rPr>
        <w:t>21</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"_Toc256503602" </w:instrText>
      </w:r>
      <w:r>
        <w:fldChar w:fldCharType="separate"/>
      </w:r>
      <w:r>
        <w:rPr>
          <w:rStyle w:val="21"/>
          <w:rFonts w:hint="eastAsia"/>
          <w:sz w:val="24"/>
          <w:szCs w:val="24"/>
        </w:rPr>
        <w:t>（三）参考文献</w:t>
      </w:r>
      <w:r>
        <w:rPr>
          <w:sz w:val="24"/>
          <w:szCs w:val="24"/>
        </w:rPr>
        <w:tab/>
      </w:r>
      <w:r>
        <w:rPr>
          <w:sz w:val="24"/>
          <w:szCs w:val="24"/>
        </w:rPr>
        <w:fldChar w:fldCharType="begin"/>
      </w:r>
      <w:r>
        <w:rPr>
          <w:sz w:val="24"/>
          <w:szCs w:val="24"/>
        </w:rPr>
        <w:instrText xml:space="preserve"> PAGEREF _Toc256503602 \h </w:instrText>
      </w:r>
      <w:r>
        <w:rPr>
          <w:sz w:val="24"/>
          <w:szCs w:val="24"/>
        </w:rPr>
        <w:fldChar w:fldCharType="separate"/>
      </w:r>
      <w:r>
        <w:rPr>
          <w:sz w:val="24"/>
          <w:szCs w:val="24"/>
        </w:rPr>
        <w:t>22</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"_Toc256503603" </w:instrText>
      </w:r>
      <w:r>
        <w:fldChar w:fldCharType="separate"/>
      </w:r>
      <w:r>
        <w:rPr>
          <w:rStyle w:val="21"/>
          <w:rFonts w:hint="eastAsia"/>
          <w:sz w:val="24"/>
          <w:szCs w:val="24"/>
        </w:rPr>
        <w:t>（四）综述</w:t>
      </w:r>
      <w:r>
        <w:rPr>
          <w:sz w:val="24"/>
          <w:szCs w:val="24"/>
        </w:rPr>
        <w:tab/>
      </w:r>
      <w:r>
        <w:rPr>
          <w:sz w:val="24"/>
          <w:szCs w:val="24"/>
        </w:rPr>
        <w:fldChar w:fldCharType="begin"/>
      </w:r>
      <w:r>
        <w:rPr>
          <w:sz w:val="24"/>
          <w:szCs w:val="24"/>
        </w:rPr>
        <w:instrText xml:space="preserve"> PAGEREF _Toc256503603 \h </w:instrText>
      </w:r>
      <w:r>
        <w:rPr>
          <w:sz w:val="24"/>
          <w:szCs w:val="24"/>
        </w:rPr>
        <w:fldChar w:fldCharType="separate"/>
      </w:r>
      <w:r>
        <w:rPr>
          <w:sz w:val="24"/>
          <w:szCs w:val="24"/>
        </w:rPr>
        <w:t>24</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"_Toc256503604" </w:instrText>
      </w:r>
      <w:r>
        <w:fldChar w:fldCharType="separate"/>
      </w:r>
      <w:r>
        <w:rPr>
          <w:rStyle w:val="21"/>
          <w:rFonts w:hint="eastAsia"/>
          <w:sz w:val="24"/>
          <w:szCs w:val="24"/>
        </w:rPr>
        <w:t>（五）编、编著和著</w:t>
      </w:r>
      <w:r>
        <w:rPr>
          <w:sz w:val="24"/>
          <w:szCs w:val="24"/>
        </w:rPr>
        <w:tab/>
      </w:r>
      <w:r>
        <w:rPr>
          <w:sz w:val="24"/>
          <w:szCs w:val="24"/>
        </w:rPr>
        <w:fldChar w:fldCharType="begin"/>
      </w:r>
      <w:r>
        <w:rPr>
          <w:sz w:val="24"/>
          <w:szCs w:val="24"/>
        </w:rPr>
        <w:instrText xml:space="preserve"> PAGEREF _Toc256503604 \h </w:instrText>
      </w:r>
      <w:r>
        <w:rPr>
          <w:sz w:val="24"/>
          <w:szCs w:val="24"/>
        </w:rPr>
        <w:fldChar w:fldCharType="separate"/>
      </w:r>
      <w:r>
        <w:rPr>
          <w:sz w:val="24"/>
          <w:szCs w:val="24"/>
        </w:rPr>
        <w:t>27</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"_Toc256503605" </w:instrText>
      </w:r>
      <w:r>
        <w:fldChar w:fldCharType="separate"/>
      </w:r>
      <w:r>
        <w:rPr>
          <w:rFonts w:hint="eastAsia"/>
          <w:sz w:val="24"/>
          <w:szCs w:val="24"/>
        </w:rPr>
        <w:t>四．学术不端行为的界定</w:t>
      </w:r>
      <w:r>
        <w:rPr>
          <w:sz w:val="24"/>
          <w:szCs w:val="24"/>
        </w:rPr>
        <w:tab/>
      </w:r>
      <w:r>
        <w:rPr>
          <w:sz w:val="24"/>
          <w:szCs w:val="24"/>
        </w:rPr>
        <w:fldChar w:fldCharType="begin"/>
      </w:r>
      <w:r>
        <w:rPr>
          <w:sz w:val="24"/>
          <w:szCs w:val="24"/>
        </w:rPr>
        <w:instrText xml:space="preserve"> PAGEREF _Toc256503605 \h </w:instrText>
      </w:r>
      <w:r>
        <w:rPr>
          <w:sz w:val="24"/>
          <w:szCs w:val="24"/>
        </w:rPr>
        <w:fldChar w:fldCharType="separate"/>
      </w:r>
      <w:r>
        <w:rPr>
          <w:sz w:val="24"/>
          <w:szCs w:val="24"/>
        </w:rPr>
        <w:t>31</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"_Toc256503606" </w:instrText>
      </w:r>
      <w:r>
        <w:fldChar w:fldCharType="separate"/>
      </w:r>
      <w:r>
        <w:rPr>
          <w:rStyle w:val="21"/>
          <w:rFonts w:hint="eastAsia"/>
          <w:sz w:val="24"/>
          <w:szCs w:val="24"/>
        </w:rPr>
        <w:t>（一）抄袭和剽窃</w:t>
      </w:r>
      <w:r>
        <w:rPr>
          <w:sz w:val="24"/>
          <w:szCs w:val="24"/>
        </w:rPr>
        <w:tab/>
      </w:r>
      <w:r>
        <w:rPr>
          <w:sz w:val="24"/>
          <w:szCs w:val="24"/>
        </w:rPr>
        <w:fldChar w:fldCharType="begin"/>
      </w:r>
      <w:r>
        <w:rPr>
          <w:sz w:val="24"/>
          <w:szCs w:val="24"/>
        </w:rPr>
        <w:instrText xml:space="preserve"> PAGEREF _Toc256503606 \h </w:instrText>
      </w:r>
      <w:r>
        <w:rPr>
          <w:sz w:val="24"/>
          <w:szCs w:val="24"/>
        </w:rPr>
        <w:fldChar w:fldCharType="separate"/>
      </w:r>
      <w:r>
        <w:rPr>
          <w:sz w:val="24"/>
          <w:szCs w:val="24"/>
        </w:rPr>
        <w:t>31</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"_Toc256503607" </w:instrText>
      </w:r>
      <w:r>
        <w:fldChar w:fldCharType="separate"/>
      </w:r>
      <w:r>
        <w:rPr>
          <w:rStyle w:val="21"/>
          <w:rFonts w:hint="eastAsia"/>
          <w:sz w:val="24"/>
          <w:szCs w:val="24"/>
        </w:rPr>
        <w:t>（二）伪造和篡改</w:t>
      </w:r>
      <w:r>
        <w:rPr>
          <w:sz w:val="24"/>
          <w:szCs w:val="24"/>
        </w:rPr>
        <w:tab/>
      </w:r>
      <w:r>
        <w:rPr>
          <w:sz w:val="24"/>
          <w:szCs w:val="24"/>
        </w:rPr>
        <w:fldChar w:fldCharType="begin"/>
      </w:r>
      <w:r>
        <w:rPr>
          <w:sz w:val="24"/>
          <w:szCs w:val="24"/>
        </w:rPr>
        <w:instrText xml:space="preserve"> PAGEREF _Toc256503607 \h </w:instrText>
      </w:r>
      <w:r>
        <w:rPr>
          <w:sz w:val="24"/>
          <w:szCs w:val="24"/>
        </w:rPr>
        <w:fldChar w:fldCharType="separate"/>
      </w:r>
      <w:r>
        <w:rPr>
          <w:sz w:val="24"/>
          <w:szCs w:val="24"/>
        </w:rPr>
        <w:t>34</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"_Toc256503608" </w:instrText>
      </w:r>
      <w:r>
        <w:fldChar w:fldCharType="separate"/>
      </w:r>
      <w:r>
        <w:rPr>
          <w:rStyle w:val="21"/>
          <w:rFonts w:hint="eastAsia"/>
          <w:sz w:val="24"/>
          <w:szCs w:val="24"/>
          <w:lang w:val="fr-FR"/>
        </w:rPr>
        <w:t>（</w:t>
      </w:r>
      <w:r>
        <w:rPr>
          <w:rStyle w:val="21"/>
          <w:rFonts w:hint="eastAsia"/>
          <w:sz w:val="24"/>
          <w:szCs w:val="24"/>
        </w:rPr>
        <w:t>三</w:t>
      </w:r>
      <w:r>
        <w:rPr>
          <w:rStyle w:val="21"/>
          <w:rFonts w:hint="eastAsia"/>
          <w:sz w:val="24"/>
          <w:szCs w:val="24"/>
          <w:lang w:val="fr-FR"/>
        </w:rPr>
        <w:t>）</w:t>
      </w:r>
      <w:r>
        <w:rPr>
          <w:rStyle w:val="21"/>
          <w:rFonts w:hint="eastAsia"/>
          <w:sz w:val="24"/>
          <w:szCs w:val="24"/>
        </w:rPr>
        <w:t>一稿多投</w:t>
      </w:r>
      <w:r>
        <w:rPr>
          <w:rStyle w:val="21"/>
          <w:rFonts w:hint="eastAsia"/>
          <w:sz w:val="24"/>
          <w:szCs w:val="24"/>
          <w:lang w:val="fr-FR"/>
        </w:rPr>
        <w:t>和重复发表</w:t>
      </w:r>
      <w:r>
        <w:rPr>
          <w:sz w:val="24"/>
          <w:szCs w:val="24"/>
        </w:rPr>
        <w:tab/>
      </w:r>
      <w:r>
        <w:rPr>
          <w:sz w:val="24"/>
          <w:szCs w:val="24"/>
        </w:rPr>
        <w:fldChar w:fldCharType="begin"/>
      </w:r>
      <w:r>
        <w:rPr>
          <w:sz w:val="24"/>
          <w:szCs w:val="24"/>
        </w:rPr>
        <w:instrText xml:space="preserve"> PAGEREF _Toc256503608 \h </w:instrText>
      </w:r>
      <w:r>
        <w:rPr>
          <w:sz w:val="24"/>
          <w:szCs w:val="24"/>
        </w:rPr>
        <w:fldChar w:fldCharType="separate"/>
      </w:r>
      <w:r>
        <w:rPr>
          <w:sz w:val="24"/>
          <w:szCs w:val="24"/>
        </w:rPr>
        <w:t>35</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"_Toc256503609" </w:instrText>
      </w:r>
      <w:r>
        <w:fldChar w:fldCharType="separate"/>
      </w:r>
      <w:r>
        <w:rPr>
          <w:rFonts w:hint="eastAsia"/>
          <w:sz w:val="24"/>
          <w:szCs w:val="24"/>
        </w:rPr>
        <w:t>附录一：教育部关于严肃处理高等学校学术不端行为的通知</w:t>
      </w:r>
      <w:r>
        <w:rPr>
          <w:sz w:val="24"/>
          <w:szCs w:val="24"/>
        </w:rPr>
        <w:tab/>
      </w:r>
      <w:r>
        <w:rPr>
          <w:sz w:val="24"/>
          <w:szCs w:val="24"/>
        </w:rPr>
        <w:fldChar w:fldCharType="begin"/>
      </w:r>
      <w:r>
        <w:rPr>
          <w:sz w:val="24"/>
          <w:szCs w:val="24"/>
        </w:rPr>
        <w:instrText xml:space="preserve"> PAGEREF _Toc256503609 \h </w:instrText>
      </w:r>
      <w:r>
        <w:rPr>
          <w:sz w:val="24"/>
          <w:szCs w:val="24"/>
        </w:rPr>
        <w:fldChar w:fldCharType="separate"/>
      </w:r>
      <w:r>
        <w:rPr>
          <w:sz w:val="24"/>
          <w:szCs w:val="24"/>
        </w:rPr>
        <w:t>39</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"_Toc256503610" </w:instrText>
      </w:r>
      <w:r>
        <w:fldChar w:fldCharType="separate"/>
      </w:r>
      <w:r>
        <w:rPr>
          <w:rFonts w:hint="eastAsia"/>
          <w:sz w:val="24"/>
          <w:szCs w:val="24"/>
        </w:rPr>
        <w:t>附录二：教育部关于树立社会主义荣辱观进一步加强学术道德建设的意见</w:t>
      </w:r>
      <w:r>
        <w:rPr>
          <w:sz w:val="24"/>
          <w:szCs w:val="24"/>
        </w:rPr>
        <w:tab/>
      </w:r>
      <w:r>
        <w:rPr>
          <w:sz w:val="24"/>
          <w:szCs w:val="24"/>
        </w:rPr>
        <w:fldChar w:fldCharType="begin"/>
      </w:r>
      <w:r>
        <w:rPr>
          <w:sz w:val="24"/>
          <w:szCs w:val="24"/>
        </w:rPr>
        <w:instrText xml:space="preserve"> PAGEREF _Toc256503610 \h </w:instrText>
      </w:r>
      <w:r>
        <w:rPr>
          <w:sz w:val="24"/>
          <w:szCs w:val="24"/>
        </w:rPr>
        <w:fldChar w:fldCharType="separate"/>
      </w:r>
      <w:r>
        <w:rPr>
          <w:sz w:val="24"/>
          <w:szCs w:val="24"/>
        </w:rPr>
        <w:t>42</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"_Toc256503611" </w:instrText>
      </w:r>
      <w:r>
        <w:fldChar w:fldCharType="separate"/>
      </w:r>
      <w:r>
        <w:rPr>
          <w:rFonts w:hint="eastAsia"/>
          <w:sz w:val="24"/>
          <w:szCs w:val="24"/>
        </w:rPr>
        <w:t>相关文件</w:t>
      </w:r>
      <w:r>
        <w:rPr>
          <w:sz w:val="24"/>
          <w:szCs w:val="24"/>
        </w:rPr>
        <w:tab/>
      </w:r>
      <w:r>
        <w:rPr>
          <w:sz w:val="24"/>
          <w:szCs w:val="24"/>
        </w:rPr>
        <w:fldChar w:fldCharType="begin"/>
      </w:r>
      <w:r>
        <w:rPr>
          <w:sz w:val="24"/>
          <w:szCs w:val="24"/>
        </w:rPr>
        <w:instrText xml:space="preserve"> PAGEREF _Toc256503611 \h </w:instrText>
      </w:r>
      <w:r>
        <w:rPr>
          <w:sz w:val="24"/>
          <w:szCs w:val="24"/>
        </w:rPr>
        <w:fldChar w:fldCharType="separate"/>
      </w:r>
      <w:r>
        <w:rPr>
          <w:sz w:val="24"/>
          <w:szCs w:val="24"/>
        </w:rPr>
        <w:t>47</w:t>
      </w:r>
      <w:r>
        <w:rPr>
          <w:sz w:val="24"/>
          <w:szCs w:val="24"/>
        </w:rPr>
        <w:fldChar w:fldCharType="end"/>
      </w:r>
      <w:r>
        <w:rPr>
          <w:sz w:val="24"/>
          <w:szCs w:val="24"/>
        </w:rPr>
        <w:fldChar w:fldCharType="end"/>
      </w:r>
    </w:p>
    <w:p>
      <w:pPr>
        <w:pStyle w:val="14"/>
        <w:rPr>
          <w:sz w:val="24"/>
          <w:szCs w:val="24"/>
        </w:rPr>
      </w:pPr>
      <w:r>
        <w:fldChar w:fldCharType="begin"/>
      </w:r>
      <w:r>
        <w:instrText xml:space="preserve"> HYPERLINK \l "_Toc256503612" </w:instrText>
      </w:r>
      <w:r>
        <w:fldChar w:fldCharType="separate"/>
      </w:r>
      <w:r>
        <w:rPr>
          <w:rFonts w:hint="eastAsia"/>
          <w:sz w:val="24"/>
          <w:szCs w:val="24"/>
        </w:rPr>
        <w:t>参考文献</w:t>
      </w:r>
      <w:r>
        <w:rPr>
          <w:sz w:val="24"/>
          <w:szCs w:val="24"/>
        </w:rPr>
        <w:tab/>
      </w:r>
      <w:r>
        <w:rPr>
          <w:sz w:val="24"/>
          <w:szCs w:val="24"/>
        </w:rPr>
        <w:fldChar w:fldCharType="begin"/>
      </w:r>
      <w:r>
        <w:rPr>
          <w:sz w:val="24"/>
          <w:szCs w:val="24"/>
        </w:rPr>
        <w:instrText xml:space="preserve"> PAGEREF _Toc256503612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4"/>
      </w:pPr>
      <w:r>
        <w:fldChar w:fldCharType="begin"/>
      </w:r>
      <w:r>
        <w:instrText xml:space="preserve"> HYPERLINK \l "_Toc256503613" </w:instrText>
      </w:r>
      <w:r>
        <w:fldChar w:fldCharType="separate"/>
      </w:r>
      <w:r>
        <w:rPr>
          <w:rFonts w:hint="eastAsia"/>
          <w:sz w:val="24"/>
          <w:szCs w:val="24"/>
        </w:rPr>
        <w:t>编后记</w:t>
      </w:r>
      <w:r>
        <w:rPr>
          <w:sz w:val="24"/>
          <w:szCs w:val="24"/>
        </w:rPr>
        <w:tab/>
      </w:r>
      <w:r>
        <w:rPr>
          <w:sz w:val="24"/>
          <w:szCs w:val="24"/>
        </w:rPr>
        <w:fldChar w:fldCharType="begin"/>
      </w:r>
      <w:r>
        <w:rPr>
          <w:sz w:val="24"/>
          <w:szCs w:val="24"/>
        </w:rPr>
        <w:instrText xml:space="preserve"> PAGEREF _Toc256503613 \h </w:instrText>
      </w:r>
      <w:r>
        <w:rPr>
          <w:sz w:val="24"/>
          <w:szCs w:val="24"/>
        </w:rPr>
        <w:fldChar w:fldCharType="separate"/>
      </w:r>
      <w:r>
        <w:rPr>
          <w:sz w:val="24"/>
          <w:szCs w:val="24"/>
        </w:rPr>
        <w:t>52</w:t>
      </w:r>
      <w:r>
        <w:rPr>
          <w:sz w:val="24"/>
          <w:szCs w:val="24"/>
        </w:rPr>
        <w:fldChar w:fldCharType="end"/>
      </w:r>
      <w:r>
        <w:rPr>
          <w:sz w:val="24"/>
          <w:szCs w:val="24"/>
        </w:rPr>
        <w:fldChar w:fldCharType="end"/>
      </w:r>
    </w:p>
    <w:p>
      <w:pPr>
        <w:spacing w:line="440" w:lineRule="exact"/>
        <w:jc w:val="center"/>
        <w:rPr>
          <w:rFonts w:ascii="宋体"/>
          <w:sz w:val="24"/>
        </w:rPr>
        <w:sectPr>
          <w:pgSz w:w="8391" w:h="11907"/>
          <w:pgMar w:top="1134" w:right="1134" w:bottom="1134" w:left="1134" w:header="851" w:footer="992" w:gutter="0"/>
          <w:pgNumType w:fmt="upperRoman"/>
          <w:cols w:space="425" w:num="1"/>
          <w:docGrid w:type="linesAndChars" w:linePitch="312" w:charSpace="0"/>
        </w:sectPr>
      </w:pPr>
      <w:r>
        <w:fldChar w:fldCharType="end"/>
      </w:r>
    </w:p>
    <w:p>
      <w:pPr>
        <w:spacing w:afterLines="100"/>
        <w:jc w:val="center"/>
        <w:rPr>
          <w:rFonts w:eastAsia="黑体"/>
          <w:b/>
          <w:sz w:val="32"/>
          <w:szCs w:val="32"/>
        </w:rPr>
      </w:pPr>
      <w:bookmarkStart w:id="16" w:name="_Toc256503582"/>
      <w:bookmarkStart w:id="17" w:name="_Toc252460407"/>
      <w:bookmarkStart w:id="18" w:name="_Toc243798442"/>
      <w:r>
        <w:rPr>
          <w:rFonts w:hint="eastAsia" w:eastAsia="黑体"/>
          <w:b/>
          <w:sz w:val="32"/>
          <w:szCs w:val="32"/>
        </w:rPr>
        <w:t>一．基本概念</w:t>
      </w:r>
      <w:bookmarkEnd w:id="16"/>
      <w:bookmarkEnd w:id="17"/>
      <w:bookmarkEnd w:id="18"/>
    </w:p>
    <w:p>
      <w:pPr>
        <w:rPr>
          <w:rFonts w:eastAsia="仿宋"/>
          <w:b/>
          <w:sz w:val="24"/>
        </w:rPr>
      </w:pPr>
      <w:bookmarkStart w:id="19" w:name="_Toc243798444"/>
      <w:bookmarkStart w:id="20" w:name="_Toc252460412"/>
      <w:bookmarkStart w:id="21" w:name="_Toc256503583"/>
      <w:r>
        <w:rPr>
          <w:rFonts w:hint="eastAsia" w:hAnsi="仿宋" w:eastAsia="仿宋"/>
          <w:b/>
          <w:sz w:val="24"/>
        </w:rPr>
        <w:t>（一）学术共同体（</w:t>
      </w:r>
      <w:r>
        <w:rPr>
          <w:rFonts w:eastAsia="仿宋"/>
          <w:b/>
          <w:sz w:val="24"/>
        </w:rPr>
        <w:t>academic community</w:t>
      </w:r>
      <w:r>
        <w:rPr>
          <w:rFonts w:hint="eastAsia" w:hAnsi="仿宋" w:eastAsia="仿宋"/>
          <w:b/>
          <w:sz w:val="24"/>
        </w:rPr>
        <w:t>）</w:t>
      </w:r>
      <w:bookmarkEnd w:id="19"/>
      <w:bookmarkEnd w:id="20"/>
      <w:bookmarkEnd w:id="21"/>
    </w:p>
    <w:p>
      <w:pPr>
        <w:ind w:firstLine="480"/>
        <w:rPr>
          <w:rFonts w:eastAsia="仿宋"/>
          <w:sz w:val="24"/>
        </w:rPr>
      </w:pPr>
      <w:r>
        <w:rPr>
          <w:rFonts w:hint="eastAsia" w:hAnsi="仿宋" w:eastAsia="仿宋"/>
          <w:sz w:val="24"/>
        </w:rPr>
        <w:t>学术共同体是从科学共同体（</w:t>
      </w:r>
      <w:r>
        <w:rPr>
          <w:rFonts w:eastAsia="仿宋"/>
          <w:sz w:val="24"/>
        </w:rPr>
        <w:t>scientific community</w:t>
      </w:r>
      <w:r>
        <w:rPr>
          <w:rFonts w:hint="eastAsia" w:hAnsi="仿宋" w:eastAsia="仿宋"/>
          <w:sz w:val="24"/>
        </w:rPr>
        <w:t>）引申而来，最早出现于</w:t>
      </w:r>
      <w:r>
        <w:rPr>
          <w:rFonts w:eastAsia="仿宋"/>
          <w:sz w:val="24"/>
        </w:rPr>
        <w:t>1942</w:t>
      </w:r>
      <w:r>
        <w:rPr>
          <w:rFonts w:hint="eastAsia" w:hAnsi="仿宋" w:eastAsia="仿宋"/>
          <w:sz w:val="24"/>
        </w:rPr>
        <w:t>年英国科学家和哲学家坡朗依（</w:t>
      </w:r>
      <w:r>
        <w:rPr>
          <w:rFonts w:eastAsia="仿宋"/>
          <w:sz w:val="24"/>
        </w:rPr>
        <w:t>M. Polanyi</w:t>
      </w:r>
      <w:r>
        <w:rPr>
          <w:rFonts w:hint="eastAsia" w:hAnsi="仿宋" w:eastAsia="仿宋"/>
          <w:sz w:val="24"/>
        </w:rPr>
        <w:t>）的《科学的自治》文中，他认为，</w:t>
      </w:r>
      <w:r>
        <w:rPr>
          <w:rFonts w:eastAsia="仿宋"/>
          <w:sz w:val="24"/>
        </w:rPr>
        <w:t>“</w:t>
      </w:r>
      <w:r>
        <w:rPr>
          <w:rFonts w:hint="eastAsia" w:hAnsi="仿宋" w:eastAsia="仿宋"/>
          <w:sz w:val="24"/>
        </w:rPr>
        <w:t>今天的科学家不能孤立地实践他的使命。他必须在各种体制的结构中占据一个确定的位置。</w:t>
      </w:r>
      <w:r>
        <w:rPr>
          <w:rFonts w:eastAsia="仿宋"/>
          <w:sz w:val="24"/>
        </w:rPr>
        <w:t>……</w:t>
      </w:r>
      <w:r>
        <w:rPr>
          <w:rFonts w:hint="eastAsia" w:hAnsi="仿宋" w:eastAsia="仿宋"/>
          <w:sz w:val="24"/>
        </w:rPr>
        <w:t>每一个人都属于专门化了的科学家的一个特定集团。科学家的这些不同的集团共同形成了科学共同体。</w:t>
      </w:r>
      <w:r>
        <w:rPr>
          <w:rFonts w:eastAsia="仿宋"/>
          <w:sz w:val="24"/>
        </w:rPr>
        <w:t>……</w:t>
      </w:r>
      <w:r>
        <w:rPr>
          <w:rFonts w:hint="eastAsia" w:hAnsi="仿宋" w:eastAsia="仿宋"/>
          <w:sz w:val="24"/>
        </w:rPr>
        <w:t>这个共同体的意见，对于每一个科学家个人的研究过程产生很深刻的影响</w:t>
      </w:r>
      <w:r>
        <w:rPr>
          <w:rFonts w:eastAsia="仿宋"/>
          <w:sz w:val="24"/>
        </w:rPr>
        <w:t>”</w:t>
      </w:r>
      <w:r>
        <w:rPr>
          <w:rFonts w:hint="eastAsia" w:hAnsi="仿宋" w:eastAsia="仿宋"/>
          <w:sz w:val="24"/>
        </w:rPr>
        <w:t>。</w:t>
      </w:r>
    </w:p>
    <w:p>
      <w:pPr>
        <w:ind w:firstLine="480"/>
        <w:rPr>
          <w:rFonts w:eastAsia="仿宋"/>
          <w:sz w:val="24"/>
        </w:rPr>
      </w:pPr>
      <w:r>
        <w:rPr>
          <w:rFonts w:hint="eastAsia" w:hAnsi="仿宋" w:eastAsia="仿宋"/>
          <w:sz w:val="24"/>
        </w:rPr>
        <w:t>学术共同体是一群有着共同学术旨趣的学者，他们遵守共同的道德规范，相互尊重、相互联系、相互影响，推动学术的发展，通过内部的学术活动机制（如学术争鸣、学术交锋、学术讨论）而形成的共同体。学术共同体是学术活动的主体和承担者，担负着创造和评价学术成果的功能，也是学术规范的制定者和执行者。学术共同体成员以学术研究为职业和旨趣，由学术把不同专业的研究人员联系在一起，强调学术研究人员所具有的共同信念、共同价值，遵守共同规范，以区别于一般社会群体和社会组织。</w:t>
      </w:r>
    </w:p>
    <w:p>
      <w:pPr>
        <w:ind w:firstLine="480"/>
        <w:rPr>
          <w:rFonts w:eastAsia="仿宋"/>
          <w:sz w:val="24"/>
        </w:rPr>
      </w:pPr>
      <w:r>
        <w:rPr>
          <w:rFonts w:hint="eastAsia" w:hAnsi="仿宋" w:eastAsia="仿宋"/>
          <w:sz w:val="24"/>
        </w:rPr>
        <w:t>学术共同体的成员，必须</w:t>
      </w:r>
      <w:r>
        <w:rPr>
          <w:rFonts w:eastAsia="仿宋"/>
          <w:sz w:val="24"/>
        </w:rPr>
        <w:t>“</w:t>
      </w:r>
      <w:r>
        <w:rPr>
          <w:rFonts w:hint="eastAsia" w:hAnsi="仿宋" w:eastAsia="仿宋"/>
          <w:sz w:val="24"/>
        </w:rPr>
        <w:t>以学术为志业</w:t>
      </w:r>
      <w:r>
        <w:rPr>
          <w:rFonts w:eastAsia="仿宋"/>
          <w:sz w:val="24"/>
        </w:rPr>
        <w:t>”</w:t>
      </w:r>
      <w:r>
        <w:rPr>
          <w:rFonts w:hint="eastAsia" w:hAnsi="仿宋" w:eastAsia="仿宋"/>
          <w:sz w:val="24"/>
        </w:rPr>
        <w:t>，在这里，科学成为了一种存在方式，一种人生态度，甚至是一种精神境界。学术的评价、学术的标准、学术上的分歧等，所有学术上的问题只有依靠学术共同体才有可能得到解决。尽管学术共同体也有可能做出错误的判断和决定，但没有别的更好选择。权威、科学、严谨、公正的学术评价，只能来自学术共同体。</w:t>
      </w:r>
    </w:p>
    <w:p>
      <w:pPr>
        <w:ind w:firstLine="480"/>
        <w:rPr>
          <w:rFonts w:eastAsia="仿宋"/>
          <w:sz w:val="24"/>
        </w:rPr>
      </w:pPr>
      <w:r>
        <w:rPr>
          <w:rFonts w:hint="eastAsia" w:hAnsi="仿宋" w:eastAsia="仿宋"/>
          <w:sz w:val="24"/>
        </w:rPr>
        <w:t>学术共同体成员必须遵循学术规范，完善学术评价，坚持学术良知和学术操守。</w:t>
      </w:r>
    </w:p>
    <w:p>
      <w:pPr>
        <w:rPr>
          <w:rFonts w:eastAsia="仿宋"/>
          <w:b/>
          <w:sz w:val="24"/>
        </w:rPr>
      </w:pPr>
      <w:bookmarkStart w:id="22" w:name="_Toc243798445"/>
      <w:bookmarkStart w:id="23" w:name="_Toc256503584"/>
      <w:bookmarkStart w:id="24" w:name="_Toc252460413"/>
      <w:r>
        <w:rPr>
          <w:rFonts w:hint="eastAsia" w:hAnsi="仿宋" w:eastAsia="仿宋"/>
          <w:b/>
          <w:sz w:val="24"/>
        </w:rPr>
        <w:t>（二）学术规范（</w:t>
      </w:r>
      <w:r>
        <w:rPr>
          <w:rFonts w:eastAsia="仿宋"/>
          <w:b/>
          <w:sz w:val="24"/>
        </w:rPr>
        <w:t>academic norm</w:t>
      </w:r>
      <w:r>
        <w:rPr>
          <w:rFonts w:hint="eastAsia" w:hAnsi="仿宋" w:eastAsia="仿宋"/>
          <w:b/>
          <w:sz w:val="24"/>
        </w:rPr>
        <w:t>）</w:t>
      </w:r>
      <w:bookmarkEnd w:id="22"/>
      <w:bookmarkEnd w:id="23"/>
      <w:bookmarkEnd w:id="24"/>
    </w:p>
    <w:p>
      <w:pPr>
        <w:ind w:firstLine="480"/>
        <w:rPr>
          <w:rFonts w:eastAsia="仿宋"/>
          <w:sz w:val="24"/>
        </w:rPr>
      </w:pPr>
      <w:r>
        <w:rPr>
          <w:rFonts w:hint="eastAsia" w:hAnsi="仿宋" w:eastAsia="仿宋"/>
          <w:sz w:val="24"/>
        </w:rPr>
        <w:t>学术规范是从事学术活动的行为规范，是学术共同体成员必须遵循的准则，是保证学术共同体科学、高效、公正运行的条件，它从学术活动中约定俗成地产生，成为相对独立的规范系统。就学术知识生产主体及其行为而言，规范源于学术的合作、竞争、组织和互动，它为这些相互关系提供框架，通过给每个个人施加约束，来提高整个知识生产的效率和质量。学术规范化可保证知识分子知识生产活动的严肃性，提高学术共同体的社会公信力。</w:t>
      </w:r>
    </w:p>
    <w:p>
      <w:pPr>
        <w:ind w:firstLine="480"/>
        <w:rPr>
          <w:rFonts w:eastAsia="仿宋"/>
          <w:sz w:val="24"/>
        </w:rPr>
      </w:pPr>
      <w:r>
        <w:rPr>
          <w:rFonts w:hint="eastAsia" w:hAnsi="仿宋" w:eastAsia="仿宋"/>
          <w:sz w:val="24"/>
        </w:rPr>
        <w:t>学术规范并非指其某种</w:t>
      </w:r>
      <w:r>
        <w:rPr>
          <w:rFonts w:eastAsia="仿宋"/>
          <w:sz w:val="24"/>
        </w:rPr>
        <w:t>“</w:t>
      </w:r>
      <w:r>
        <w:rPr>
          <w:rFonts w:hint="eastAsia" w:hAnsi="仿宋" w:eastAsia="仿宋"/>
          <w:sz w:val="24"/>
        </w:rPr>
        <w:t>行政化</w:t>
      </w:r>
      <w:r>
        <w:rPr>
          <w:rFonts w:eastAsia="仿宋"/>
          <w:sz w:val="24"/>
        </w:rPr>
        <w:t>”</w:t>
      </w:r>
      <w:r>
        <w:rPr>
          <w:rFonts w:hint="eastAsia" w:hAnsi="仿宋" w:eastAsia="仿宋"/>
          <w:sz w:val="24"/>
        </w:rPr>
        <w:t>的操作，而是在学术共同体内部所构建的一种自觉的约束机制。学术规范要求学术研究人员普遍遵守、严格执行，更要依靠自律和自觉。学术共同体成员必须熟悉和掌握学术研究的行为准则即学术规范，并在实际行动中遵守这些规范。只有遵守学术规范，才能在学术共同体中得到认可，如果违反了学术规范，就要受到否定。</w:t>
      </w:r>
    </w:p>
    <w:p>
      <w:pPr>
        <w:rPr>
          <w:rFonts w:eastAsia="仿宋"/>
          <w:b/>
          <w:sz w:val="24"/>
        </w:rPr>
      </w:pPr>
      <w:bookmarkStart w:id="25" w:name="_Toc243798446"/>
      <w:bookmarkStart w:id="26" w:name="_Toc252460414"/>
      <w:bookmarkStart w:id="27" w:name="_Toc256503585"/>
      <w:r>
        <w:rPr>
          <w:rFonts w:hint="eastAsia" w:hAnsi="仿宋" w:eastAsia="仿宋"/>
          <w:b/>
          <w:sz w:val="24"/>
        </w:rPr>
        <w:t>（三）学风（</w:t>
      </w:r>
      <w:r>
        <w:rPr>
          <w:rFonts w:eastAsia="仿宋"/>
          <w:b/>
          <w:sz w:val="24"/>
        </w:rPr>
        <w:t>academic atmosphere</w:t>
      </w:r>
      <w:r>
        <w:rPr>
          <w:rFonts w:hint="eastAsia" w:hAnsi="仿宋" w:eastAsia="仿宋"/>
          <w:b/>
          <w:sz w:val="24"/>
        </w:rPr>
        <w:t>）</w:t>
      </w:r>
      <w:bookmarkEnd w:id="25"/>
      <w:bookmarkEnd w:id="26"/>
      <w:bookmarkEnd w:id="27"/>
    </w:p>
    <w:p>
      <w:pPr>
        <w:ind w:firstLine="480"/>
        <w:rPr>
          <w:rFonts w:eastAsia="仿宋"/>
          <w:sz w:val="24"/>
        </w:rPr>
      </w:pPr>
      <w:r>
        <w:rPr>
          <w:rFonts w:hint="eastAsia" w:hAnsi="仿宋" w:eastAsia="仿宋"/>
          <w:sz w:val="24"/>
        </w:rPr>
        <w:t>通常学风是指学校的、学术界的或一般学习方面的风气。学术界认为，学风是学术共同体及其成员在学术活动中表现出来的一种社会风气。学术风气不仅关系到学术自身的继承、发展与创新，而且关系到整个社会的风气、整个民族的精神状态。不良的学风不仅损害学者和学术的形象，而且会影响公众对价值理想和价值导向的认同，从而影响到整个民族的精神状态和整个国家的社会风气。</w:t>
      </w:r>
    </w:p>
    <w:p>
      <w:pPr>
        <w:rPr>
          <w:rFonts w:eastAsia="仿宋"/>
          <w:b/>
          <w:sz w:val="24"/>
        </w:rPr>
      </w:pPr>
      <w:bookmarkStart w:id="28" w:name="_Toc243798447"/>
      <w:bookmarkStart w:id="29" w:name="_Toc252460415"/>
      <w:bookmarkStart w:id="30" w:name="_Toc256503586"/>
      <w:r>
        <w:rPr>
          <w:rFonts w:hint="eastAsia" w:hAnsi="仿宋" w:eastAsia="仿宋"/>
          <w:b/>
          <w:sz w:val="24"/>
        </w:rPr>
        <w:t>（四）学术成果（</w:t>
      </w:r>
      <w:r>
        <w:rPr>
          <w:rFonts w:eastAsia="仿宋"/>
          <w:b/>
          <w:sz w:val="24"/>
        </w:rPr>
        <w:t>academic achievement</w:t>
      </w:r>
      <w:r>
        <w:rPr>
          <w:rFonts w:hint="eastAsia" w:hAnsi="仿宋" w:eastAsia="仿宋"/>
          <w:b/>
          <w:sz w:val="24"/>
        </w:rPr>
        <w:t>）</w:t>
      </w:r>
      <w:bookmarkEnd w:id="28"/>
      <w:bookmarkEnd w:id="29"/>
      <w:bookmarkEnd w:id="30"/>
    </w:p>
    <w:p>
      <w:pPr>
        <w:ind w:firstLine="480"/>
        <w:rPr>
          <w:rFonts w:eastAsia="仿宋"/>
          <w:sz w:val="24"/>
        </w:rPr>
      </w:pPr>
      <w:r>
        <w:rPr>
          <w:rFonts w:hint="eastAsia" w:hAnsi="仿宋" w:eastAsia="仿宋"/>
          <w:sz w:val="24"/>
        </w:rPr>
        <w:t>学术成果是指人们通过科学研究活动，如实验观察、调查研究、综合分析、研制开发、生产考核等一系列脑力和体力劳动所取得的，并经过同行专家审评或鉴定，或在公开的学术刊物上发表，确认具有一定的学术意义或实用价值的创新性结果。学术成果的表现形式主要包括学术专著、学术论文、学位论文、学术报告、发明专利、技术标准、手稿、原始记录等一次文献；文摘、索引、目录等二次文献；文献综述、情报述评、学术教材、学术工具书等三次文献。学术成果虽以论文、著作、研究报告或实物、样品等物质形式表现出来，但仍然是精神产品，属于精神生产的范畴。只有创新和发展，才可称得上是真正的学术成果。要享有知识产权，必须按知识产权规定的方法和程序向社会公布。学术成果是社会的重要精神财富和物质财富，是国家的重要智力资源，也是衡量从事科技活动人员贡献大小的重要标志。</w:t>
      </w:r>
    </w:p>
    <w:p>
      <w:pPr>
        <w:ind w:firstLine="480"/>
        <w:rPr>
          <w:rFonts w:eastAsia="仿宋"/>
          <w:sz w:val="24"/>
        </w:rPr>
      </w:pPr>
      <w:r>
        <w:rPr>
          <w:rFonts w:hint="eastAsia" w:hAnsi="仿宋" w:eastAsia="仿宋"/>
          <w:sz w:val="24"/>
        </w:rPr>
        <w:t>按照国家科技部《关于科学技术研究成果管理的规定》，学术成果必须同时具备新颖性、先进性和实用价值（或学术意义）三个特点。</w:t>
      </w:r>
      <w:r>
        <w:rPr>
          <w:rFonts w:eastAsia="仿宋"/>
          <w:sz w:val="24"/>
        </w:rPr>
        <w:t>1</w:t>
      </w:r>
      <w:r>
        <w:rPr>
          <w:rFonts w:hint="eastAsia" w:hAnsi="仿宋" w:eastAsia="仿宋"/>
          <w:sz w:val="24"/>
        </w:rPr>
        <w:t>）新颖性指成果在发现新物质、阐明物质运动规律方面，应有新的内容和创见；对已知原理的应用，应是开拓新的领域或在技术发展中的新的突破等。</w:t>
      </w:r>
      <w:r>
        <w:rPr>
          <w:rFonts w:eastAsia="仿宋"/>
          <w:sz w:val="24"/>
        </w:rPr>
        <w:t>2</w:t>
      </w:r>
      <w:r>
        <w:rPr>
          <w:rFonts w:hint="eastAsia" w:hAnsi="仿宋" w:eastAsia="仿宋"/>
          <w:sz w:val="24"/>
        </w:rPr>
        <w:t>）先进性是指成果的技术水平或学术水平必须是先进的。确定一项成果是否具有先进性，需用该成果与此前的同类成果的学术水平或技术水平进行比较，证明该成果具有突出的特点和明显的进步。</w:t>
      </w:r>
      <w:r>
        <w:rPr>
          <w:rFonts w:eastAsia="仿宋"/>
          <w:sz w:val="24"/>
        </w:rPr>
        <w:t>3</w:t>
      </w:r>
      <w:r>
        <w:rPr>
          <w:rFonts w:hint="eastAsia" w:hAnsi="仿宋" w:eastAsia="仿宋"/>
          <w:sz w:val="24"/>
        </w:rPr>
        <w:t>）实用价值包括经济价值和社会价值（或学术意义），指成果可以在国民经济或国防建设上得到应用，可获得显著的经济或社会效果，或者在科学上具有一定的学术意义。</w:t>
      </w:r>
    </w:p>
    <w:p>
      <w:pPr>
        <w:rPr>
          <w:rFonts w:eastAsia="仿宋"/>
          <w:b/>
          <w:sz w:val="24"/>
        </w:rPr>
      </w:pPr>
      <w:bookmarkStart w:id="31" w:name="_Toc243798448"/>
      <w:bookmarkStart w:id="32" w:name="_Toc252460416"/>
      <w:bookmarkStart w:id="33" w:name="_Toc256503587"/>
      <w:r>
        <w:rPr>
          <w:rFonts w:hint="eastAsia" w:hAnsi="仿宋" w:eastAsia="仿宋"/>
          <w:b/>
          <w:sz w:val="24"/>
        </w:rPr>
        <w:t>（五）学术评价（</w:t>
      </w:r>
      <w:r>
        <w:rPr>
          <w:rFonts w:eastAsia="仿宋"/>
          <w:b/>
          <w:sz w:val="24"/>
        </w:rPr>
        <w:t>academic evaluation</w:t>
      </w:r>
      <w:r>
        <w:rPr>
          <w:rFonts w:hint="eastAsia" w:hAnsi="仿宋" w:eastAsia="仿宋"/>
          <w:b/>
          <w:sz w:val="24"/>
        </w:rPr>
        <w:t>）</w:t>
      </w:r>
      <w:bookmarkEnd w:id="31"/>
      <w:bookmarkEnd w:id="32"/>
      <w:bookmarkEnd w:id="33"/>
    </w:p>
    <w:p>
      <w:pPr>
        <w:ind w:firstLine="480"/>
        <w:rPr>
          <w:rFonts w:eastAsia="仿宋"/>
          <w:sz w:val="24"/>
        </w:rPr>
      </w:pPr>
      <w:r>
        <w:rPr>
          <w:rFonts w:hint="eastAsia" w:hAnsi="仿宋" w:eastAsia="仿宋"/>
          <w:sz w:val="24"/>
        </w:rPr>
        <w:t>学术评价是对学术成果的科学性、有效性、可靠性及其价值的客观评定。学术的良性运行，须以学术贡献和学术荣誉的一致性为前提，这种一致性就靠学术评价系统来维持。同行评议是常见的评价体制，是由某一或若干领域专家组成的专家委员会，用同一种评价标准，共同对涉及相关领域的项目、论文、著作、发明专利等科学研究成果进行评价的学术活动。</w:t>
      </w:r>
    </w:p>
    <w:p>
      <w:pPr>
        <w:ind w:firstLine="480"/>
        <w:rPr>
          <w:rFonts w:eastAsia="仿宋"/>
          <w:sz w:val="24"/>
        </w:rPr>
      </w:pPr>
      <w:r>
        <w:rPr>
          <w:rFonts w:hint="eastAsia" w:hAnsi="仿宋" w:eastAsia="仿宋"/>
          <w:sz w:val="24"/>
        </w:rPr>
        <w:t>学术成果鉴定是一项重要的学术评价过程，在这个过程中，每一个学者的研究在经受学术共同体其他成员所做的批评性评价之后，才能被认为是</w:t>
      </w:r>
      <w:r>
        <w:rPr>
          <w:rFonts w:eastAsia="仿宋"/>
          <w:sz w:val="24"/>
        </w:rPr>
        <w:t>“</w:t>
      </w:r>
      <w:r>
        <w:rPr>
          <w:rFonts w:hint="eastAsia" w:hAnsi="仿宋" w:eastAsia="仿宋"/>
          <w:sz w:val="24"/>
        </w:rPr>
        <w:t>充分确定的</w:t>
      </w:r>
      <w:r>
        <w:rPr>
          <w:rFonts w:eastAsia="仿宋"/>
          <w:sz w:val="24"/>
        </w:rPr>
        <w:t>”</w:t>
      </w:r>
      <w:r>
        <w:rPr>
          <w:rFonts w:hint="eastAsia" w:hAnsi="仿宋" w:eastAsia="仿宋"/>
          <w:sz w:val="24"/>
        </w:rPr>
        <w:t>。学术成果通过评价和选择被接受，它会以各种途径在学术共同体内传播和扩散，学术共同体也相应地给予承认和荣誉。在评价过程中，必须遵循严格的程序和采用科学的标准，以保证学术评价的公正性。</w:t>
      </w:r>
    </w:p>
    <w:p>
      <w:pPr>
        <w:rPr>
          <w:rFonts w:eastAsia="仿宋"/>
          <w:b/>
          <w:sz w:val="24"/>
        </w:rPr>
      </w:pPr>
      <w:bookmarkStart w:id="34" w:name="_Toc243798450"/>
      <w:bookmarkStart w:id="35" w:name="_Toc252460417"/>
      <w:bookmarkStart w:id="36" w:name="_Toc256503588"/>
      <w:r>
        <w:rPr>
          <w:rFonts w:hint="eastAsia" w:hAnsi="仿宋" w:eastAsia="仿宋"/>
          <w:b/>
          <w:sz w:val="24"/>
        </w:rPr>
        <w:t>（</w:t>
      </w:r>
      <w:bookmarkEnd w:id="34"/>
      <w:r>
        <w:rPr>
          <w:rFonts w:hint="eastAsia" w:hAnsi="仿宋" w:eastAsia="仿宋"/>
          <w:b/>
          <w:sz w:val="24"/>
        </w:rPr>
        <w:t>六）学术不端（</w:t>
      </w:r>
      <w:r>
        <w:rPr>
          <w:rFonts w:eastAsia="仿宋"/>
          <w:b/>
          <w:sz w:val="24"/>
        </w:rPr>
        <w:t>academic misconduct</w:t>
      </w:r>
      <w:r>
        <w:rPr>
          <w:rFonts w:hint="eastAsia" w:hAnsi="仿宋" w:eastAsia="仿宋"/>
          <w:b/>
          <w:sz w:val="24"/>
        </w:rPr>
        <w:t>）</w:t>
      </w:r>
      <w:bookmarkEnd w:id="35"/>
      <w:bookmarkEnd w:id="36"/>
    </w:p>
    <w:p>
      <w:pPr>
        <w:ind w:firstLine="480"/>
        <w:rPr>
          <w:rFonts w:eastAsia="仿宋"/>
          <w:sz w:val="24"/>
        </w:rPr>
      </w:pPr>
      <w:r>
        <w:rPr>
          <w:rFonts w:hint="eastAsia" w:hAnsi="仿宋" w:eastAsia="仿宋"/>
          <w:sz w:val="24"/>
        </w:rPr>
        <w:t>学术不端的概念，包括广义和狭义两方面的界定，但是未能形成统一的定义。</w:t>
      </w:r>
      <w:r>
        <w:rPr>
          <w:rFonts w:eastAsia="仿宋"/>
          <w:sz w:val="24"/>
        </w:rPr>
        <w:t>1992</w:t>
      </w:r>
      <w:r>
        <w:rPr>
          <w:rFonts w:hint="eastAsia" w:hAnsi="仿宋" w:eastAsia="仿宋"/>
          <w:sz w:val="24"/>
        </w:rPr>
        <w:t>年，由美国国家科学院、国家工程院和国家医学研究院组成的</w:t>
      </w:r>
      <w:r>
        <w:rPr>
          <w:rFonts w:eastAsia="仿宋"/>
          <w:sz w:val="24"/>
        </w:rPr>
        <w:t>22</w:t>
      </w:r>
      <w:r>
        <w:rPr>
          <w:rFonts w:hint="eastAsia" w:hAnsi="仿宋" w:eastAsia="仿宋"/>
          <w:sz w:val="24"/>
        </w:rPr>
        <w:t>位科学家小组给出的学术不端行为的定义：在申请课题、实施研究和报告结果的过程中出现的伪造、篡改或抄袭行为。即不端行为主要被限定在</w:t>
      </w:r>
      <w:r>
        <w:rPr>
          <w:rFonts w:eastAsia="仿宋"/>
          <w:sz w:val="24"/>
        </w:rPr>
        <w:t>“</w:t>
      </w:r>
      <w:r>
        <w:rPr>
          <w:rFonts w:hint="eastAsia" w:hAnsi="仿宋" w:eastAsia="仿宋"/>
          <w:sz w:val="24"/>
        </w:rPr>
        <w:t>伪造、篡改、抄袭</w:t>
      </w:r>
      <w:r>
        <w:rPr>
          <w:rFonts w:eastAsia="仿宋"/>
          <w:sz w:val="24"/>
        </w:rPr>
        <w:t>”</w:t>
      </w:r>
      <w:r>
        <w:rPr>
          <w:rFonts w:hint="eastAsia" w:hAnsi="仿宋" w:eastAsia="仿宋"/>
          <w:sz w:val="24"/>
        </w:rPr>
        <w:t>（</w:t>
      </w:r>
      <w:r>
        <w:rPr>
          <w:rFonts w:eastAsia="仿宋"/>
          <w:sz w:val="24"/>
        </w:rPr>
        <w:t>Fabrication, Falsification, Plagiarism</w:t>
      </w:r>
      <w:r>
        <w:rPr>
          <w:rFonts w:hint="eastAsia" w:hAnsi="仿宋" w:eastAsia="仿宋"/>
          <w:sz w:val="24"/>
        </w:rPr>
        <w:t>；</w:t>
      </w:r>
      <w:r>
        <w:rPr>
          <w:rFonts w:eastAsia="仿宋"/>
          <w:sz w:val="24"/>
        </w:rPr>
        <w:t>FFP</w:t>
      </w:r>
      <w:r>
        <w:rPr>
          <w:rFonts w:hint="eastAsia" w:hAnsi="仿宋" w:eastAsia="仿宋"/>
          <w:sz w:val="24"/>
        </w:rPr>
        <w:t>）三者中。</w:t>
      </w:r>
    </w:p>
    <w:p>
      <w:pPr>
        <w:ind w:firstLine="480"/>
        <w:rPr>
          <w:rFonts w:eastAsia="仿宋"/>
          <w:sz w:val="24"/>
        </w:rPr>
      </w:pPr>
      <w:r>
        <w:rPr>
          <w:rFonts w:hint="eastAsia" w:hAnsi="仿宋" w:eastAsia="仿宋"/>
          <w:sz w:val="24"/>
        </w:rPr>
        <w:t>我国科技部</w:t>
      </w:r>
      <w:r>
        <w:rPr>
          <w:rFonts w:eastAsia="仿宋"/>
          <w:sz w:val="24"/>
        </w:rPr>
        <w:t>2006</w:t>
      </w:r>
      <w:r>
        <w:rPr>
          <w:rFonts w:hint="eastAsia" w:hAnsi="仿宋" w:eastAsia="仿宋"/>
          <w:sz w:val="24"/>
        </w:rPr>
        <w:t>年颁布的《国家科技计划实施中科研不端行为处理办法</w:t>
      </w:r>
      <w:r>
        <w:rPr>
          <w:rFonts w:eastAsia="仿宋"/>
          <w:sz w:val="24"/>
        </w:rPr>
        <w:t>(</w:t>
      </w:r>
      <w:r>
        <w:rPr>
          <w:rFonts w:hint="eastAsia" w:hAnsi="仿宋" w:eastAsia="仿宋"/>
          <w:sz w:val="24"/>
        </w:rPr>
        <w:t>试行</w:t>
      </w:r>
      <w:r>
        <w:rPr>
          <w:rFonts w:eastAsia="仿宋"/>
          <w:sz w:val="24"/>
        </w:rPr>
        <w:t>)</w:t>
      </w:r>
      <w:r>
        <w:rPr>
          <w:rFonts w:hint="eastAsia" w:hAnsi="仿宋" w:eastAsia="仿宋"/>
          <w:sz w:val="24"/>
        </w:rPr>
        <w:t>》对学术不端行为的定义是</w:t>
      </w:r>
      <w:r>
        <w:rPr>
          <w:rFonts w:eastAsia="仿宋"/>
          <w:sz w:val="24"/>
        </w:rPr>
        <w:t>“</w:t>
      </w:r>
      <w:r>
        <w:rPr>
          <w:rFonts w:hint="eastAsia" w:hAnsi="仿宋" w:eastAsia="仿宋"/>
          <w:sz w:val="24"/>
        </w:rPr>
        <w:t>违反科学共同体公认的科研行为准则的行为</w:t>
      </w:r>
      <w:r>
        <w:rPr>
          <w:rFonts w:eastAsia="仿宋"/>
          <w:sz w:val="24"/>
        </w:rPr>
        <w:t>”</w:t>
      </w:r>
      <w:r>
        <w:rPr>
          <w:rFonts w:hint="eastAsia" w:hAnsi="仿宋" w:eastAsia="仿宋"/>
          <w:sz w:val="24"/>
        </w:rPr>
        <w:t>，并给出了七个方面的表现形式：（</w:t>
      </w:r>
      <w:r>
        <w:rPr>
          <w:rFonts w:eastAsia="仿宋"/>
          <w:sz w:val="24"/>
        </w:rPr>
        <w:t>1</w:t>
      </w:r>
      <w:r>
        <w:rPr>
          <w:rFonts w:hint="eastAsia" w:hAnsi="仿宋" w:eastAsia="仿宋"/>
          <w:sz w:val="24"/>
        </w:rPr>
        <w:t>）故意做出错误的陈述，捏造数据或结果，破坏原始数据的完整性，篡改实验记录和图片，在项目申请、成果申报、求职和提职申请中做虚假的陈述，提供虚假获奖证书、论文发表证明、文献引用证明等。（</w:t>
      </w:r>
      <w:r>
        <w:rPr>
          <w:rFonts w:eastAsia="仿宋"/>
          <w:sz w:val="24"/>
        </w:rPr>
        <w:t>2</w:t>
      </w:r>
      <w:r>
        <w:rPr>
          <w:rFonts w:hint="eastAsia" w:hAnsi="仿宋" w:eastAsia="仿宋"/>
          <w:sz w:val="24"/>
        </w:rPr>
        <w:t>）侵犯或损害他人著作权，故意省略参考他人出版物，抄袭他人作品，篡改他人作品的内容；未经授权，利用被自己审阅的手稿或资助申请中的信息，将他人未公开的作品或研究计划发表或透露给他人或为己所用；把成就归功于对研究没有贡献的人，将对研究工作做出实质性贡献的人排除在作者名单之外，僭越或无理要求著者或合著者身份。（</w:t>
      </w:r>
      <w:r>
        <w:rPr>
          <w:rFonts w:eastAsia="仿宋"/>
          <w:sz w:val="24"/>
        </w:rPr>
        <w:t>3</w:t>
      </w:r>
      <w:r>
        <w:rPr>
          <w:rFonts w:hint="eastAsia" w:hAnsi="仿宋" w:eastAsia="仿宋"/>
          <w:sz w:val="24"/>
        </w:rPr>
        <w:t>）成果发表时一稿多投。（</w:t>
      </w:r>
      <w:r>
        <w:rPr>
          <w:rFonts w:eastAsia="仿宋"/>
          <w:sz w:val="24"/>
        </w:rPr>
        <w:t>4</w:t>
      </w:r>
      <w:r>
        <w:rPr>
          <w:rFonts w:hint="eastAsia" w:hAnsi="仿宋" w:eastAsia="仿宋"/>
          <w:sz w:val="24"/>
        </w:rPr>
        <w:t>）采用不正当手段干扰和妨碍他人研究活动，包括故意毁坏或扣压他人研究活动中必需的仪器设备、文献资料，以及其它与科研有关的财物；故意拖延对他人项目或成果的审查、评价时间，或提出无法证明的论断；对竞争项目或结果的审查设置障碍。（</w:t>
      </w:r>
      <w:r>
        <w:rPr>
          <w:rFonts w:eastAsia="仿宋"/>
          <w:sz w:val="24"/>
        </w:rPr>
        <w:t>5</w:t>
      </w:r>
      <w:r>
        <w:rPr>
          <w:rFonts w:hint="eastAsia" w:hAnsi="仿宋" w:eastAsia="仿宋"/>
          <w:sz w:val="24"/>
        </w:rPr>
        <w:t>）参与或与他人合谋隐匿学术劣迹，包括参与他人的学术造假，与他人合谋隐藏其不端行为，监察失职，以及对投诉人打击报复。（</w:t>
      </w:r>
      <w:r>
        <w:rPr>
          <w:rFonts w:eastAsia="仿宋"/>
          <w:sz w:val="24"/>
        </w:rPr>
        <w:t>6</w:t>
      </w:r>
      <w:r>
        <w:rPr>
          <w:rFonts w:hint="eastAsia" w:hAnsi="仿宋" w:eastAsia="仿宋"/>
          <w:sz w:val="24"/>
        </w:rPr>
        <w:t>）参加与自己专业无关的评审及审稿工作；在各类项目评审、机构评估、出版物或研究报告审阅、奖项评定时，出于直接、间接或潜在的利益冲突而做出违背客观、准确、公正的评价；绕过评审组织机构与评议对象直接接触，收取评审对象的馈赠。（</w:t>
      </w:r>
      <w:r>
        <w:rPr>
          <w:rFonts w:eastAsia="仿宋"/>
          <w:sz w:val="24"/>
        </w:rPr>
        <w:t>7</w:t>
      </w:r>
      <w:r>
        <w:rPr>
          <w:rFonts w:hint="eastAsia" w:hAnsi="仿宋" w:eastAsia="仿宋"/>
          <w:sz w:val="24"/>
        </w:rPr>
        <w:t>）以学术团体、专家的名义参与商业广告宣传。</w:t>
      </w:r>
    </w:p>
    <w:p>
      <w:pPr>
        <w:ind w:firstLine="480"/>
        <w:rPr>
          <w:rFonts w:eastAsia="仿宋"/>
          <w:sz w:val="24"/>
        </w:rPr>
      </w:pPr>
      <w:r>
        <w:rPr>
          <w:rFonts w:eastAsia="仿宋"/>
          <w:sz w:val="24"/>
        </w:rPr>
        <w:t>2007</w:t>
      </w:r>
      <w:r>
        <w:rPr>
          <w:rFonts w:hint="eastAsia" w:hAnsi="仿宋" w:eastAsia="仿宋"/>
          <w:sz w:val="24"/>
        </w:rPr>
        <w:t>年</w:t>
      </w:r>
      <w:r>
        <w:rPr>
          <w:rFonts w:eastAsia="仿宋"/>
          <w:sz w:val="24"/>
        </w:rPr>
        <w:t>1</w:t>
      </w:r>
      <w:r>
        <w:rPr>
          <w:rFonts w:hint="eastAsia" w:hAnsi="仿宋" w:eastAsia="仿宋"/>
          <w:sz w:val="24"/>
        </w:rPr>
        <w:t>月</w:t>
      </w:r>
      <w:r>
        <w:rPr>
          <w:rFonts w:eastAsia="仿宋"/>
          <w:sz w:val="24"/>
        </w:rPr>
        <w:t>16</w:t>
      </w:r>
      <w:r>
        <w:rPr>
          <w:rFonts w:hint="eastAsia" w:hAnsi="仿宋" w:eastAsia="仿宋"/>
          <w:sz w:val="24"/>
        </w:rPr>
        <w:t>日中国科协七届三次常委会议审议通过的《科技工作者科学道德规范（试行）》第三章对学术不端下了明确的定义和范围：</w:t>
      </w:r>
      <w:r>
        <w:rPr>
          <w:rFonts w:eastAsia="仿宋"/>
          <w:sz w:val="24"/>
        </w:rPr>
        <w:t>“</w:t>
      </w:r>
      <w:r>
        <w:rPr>
          <w:rFonts w:hint="eastAsia" w:hAnsi="仿宋" w:eastAsia="仿宋"/>
          <w:sz w:val="24"/>
        </w:rPr>
        <w:t>学术不端是指在科学研究和学术活动中的各种造假、抄袭、剽窃和其他违背科学共同体惯例的行为</w:t>
      </w:r>
      <w:r>
        <w:rPr>
          <w:rFonts w:eastAsia="仿宋"/>
          <w:sz w:val="24"/>
        </w:rPr>
        <w:t>”</w:t>
      </w:r>
      <w:r>
        <w:rPr>
          <w:rFonts w:hint="eastAsia" w:hAnsi="仿宋" w:eastAsia="仿宋"/>
          <w:sz w:val="24"/>
        </w:rPr>
        <w:t>。并列出了与科技部</w:t>
      </w:r>
      <w:r>
        <w:rPr>
          <w:rFonts w:eastAsia="仿宋"/>
          <w:sz w:val="24"/>
        </w:rPr>
        <w:t>2006</w:t>
      </w:r>
      <w:r>
        <w:rPr>
          <w:rFonts w:hint="eastAsia" w:hAnsi="仿宋" w:eastAsia="仿宋"/>
          <w:sz w:val="24"/>
        </w:rPr>
        <w:t>年颁布的《国家科技计划实施中科研不端行为处理办法（试行）》中相同的七种表现形式。</w:t>
      </w:r>
    </w:p>
    <w:p>
      <w:pPr>
        <w:ind w:firstLine="480"/>
        <w:rPr>
          <w:rFonts w:eastAsia="仿宋"/>
          <w:sz w:val="24"/>
        </w:rPr>
      </w:pPr>
      <w:r>
        <w:rPr>
          <w:rFonts w:eastAsia="仿宋"/>
          <w:sz w:val="24"/>
        </w:rPr>
        <w:t>2007</w:t>
      </w:r>
      <w:r>
        <w:rPr>
          <w:rFonts w:hint="eastAsia" w:hAnsi="仿宋" w:eastAsia="仿宋"/>
          <w:sz w:val="24"/>
        </w:rPr>
        <w:t>年</w:t>
      </w:r>
      <w:r>
        <w:rPr>
          <w:rFonts w:eastAsia="仿宋"/>
          <w:sz w:val="24"/>
        </w:rPr>
        <w:t>2</w:t>
      </w:r>
      <w:r>
        <w:rPr>
          <w:rFonts w:hint="eastAsia" w:hAnsi="仿宋" w:eastAsia="仿宋"/>
          <w:sz w:val="24"/>
        </w:rPr>
        <w:t>月</w:t>
      </w:r>
      <w:r>
        <w:rPr>
          <w:rFonts w:eastAsia="仿宋"/>
          <w:sz w:val="24"/>
        </w:rPr>
        <w:t>26</w:t>
      </w:r>
      <w:r>
        <w:rPr>
          <w:rFonts w:hint="eastAsia" w:hAnsi="仿宋" w:eastAsia="仿宋"/>
          <w:sz w:val="24"/>
        </w:rPr>
        <w:t>日，中国科学院发布《中国科学院关于加强科研行为规范建设的意见》将科研不端行为概括为六个方面：（</w:t>
      </w:r>
      <w:r>
        <w:rPr>
          <w:rFonts w:eastAsia="仿宋"/>
          <w:sz w:val="24"/>
        </w:rPr>
        <w:t>1</w:t>
      </w:r>
      <w:r>
        <w:rPr>
          <w:rFonts w:hint="eastAsia" w:hAnsi="仿宋" w:eastAsia="仿宋"/>
          <w:sz w:val="24"/>
        </w:rPr>
        <w:t>）在研究和学术领域内有意做出虚假的陈述，包括：编造数据，篡改数据，改动原始文字记录和图片，在项目申请、成果申报以及职位申请中做虚假的陈述。（</w:t>
      </w:r>
      <w:r>
        <w:rPr>
          <w:rFonts w:eastAsia="仿宋"/>
          <w:sz w:val="24"/>
        </w:rPr>
        <w:t>2</w:t>
      </w:r>
      <w:r>
        <w:rPr>
          <w:rFonts w:hint="eastAsia" w:hAnsi="仿宋" w:eastAsia="仿宋"/>
          <w:sz w:val="24"/>
        </w:rPr>
        <w:t>）损害他人著作权，包括：侵犯他人的署名权，如将做出创造性贡献的人排除在作者名单之外，未经本人同意将其列入作者名单，将不应享有署名权的人列入作者名单，无理要求著者或合著者身份或排名，或未经原作者允许用其它手段取得他人作品的著者或合著者身份。剽窃他人的学术成果，如将他人材料上的文字或概念作为自己的发表，故意省略引用他人成果的事实，使人产生为其新发现、新发明的印象，或引用时故意篡改内容、断章取义。（</w:t>
      </w:r>
      <w:r>
        <w:rPr>
          <w:rFonts w:eastAsia="仿宋"/>
          <w:sz w:val="24"/>
        </w:rPr>
        <w:t>3</w:t>
      </w:r>
      <w:r>
        <w:rPr>
          <w:rFonts w:hint="eastAsia" w:hAnsi="仿宋" w:eastAsia="仿宋"/>
          <w:sz w:val="24"/>
        </w:rPr>
        <w:t>）违反职业道德利用他人重要的学术认识、假设、学说或者研究计划，包括：未经许可利用同行评议或其它方式获得的上述信息；未经授权就将上述信息发表或者透露给第三者；窃取他人的研究计划和学术思想据为己有。（</w:t>
      </w:r>
      <w:r>
        <w:rPr>
          <w:rFonts w:eastAsia="仿宋"/>
          <w:sz w:val="24"/>
        </w:rPr>
        <w:t>4</w:t>
      </w:r>
      <w:r>
        <w:rPr>
          <w:rFonts w:hint="eastAsia" w:hAnsi="仿宋" w:eastAsia="仿宋"/>
          <w:sz w:val="24"/>
        </w:rPr>
        <w:t>）研究成果发表或出版中的科学不端行为，包括：将同一研究成果提交多个出版机构出版或提交多个出版物发表；将本质上相同的研究成果改头换面发表；将基于同样的数据集或数据子集的研究成果以多篇作品出版或发表，除非各作品间有密切的承继关系。（</w:t>
      </w:r>
      <w:r>
        <w:rPr>
          <w:rFonts w:eastAsia="仿宋"/>
          <w:sz w:val="24"/>
        </w:rPr>
        <w:t>5</w:t>
      </w:r>
      <w:r>
        <w:rPr>
          <w:rFonts w:hint="eastAsia" w:hAnsi="仿宋" w:eastAsia="仿宋"/>
          <w:sz w:val="24"/>
        </w:rPr>
        <w:t>）故意干扰或妨碍他人的研究活动，包括故意损坏、强占或扣压他人研究活动中必需的仪器设备、文献资料、数据、软件或其它与科研有关的物品。（</w:t>
      </w:r>
      <w:r>
        <w:rPr>
          <w:rFonts w:eastAsia="仿宋"/>
          <w:sz w:val="24"/>
        </w:rPr>
        <w:t>6</w:t>
      </w:r>
      <w:r>
        <w:rPr>
          <w:rFonts w:hint="eastAsia" w:hAnsi="仿宋" w:eastAsia="仿宋"/>
          <w:sz w:val="24"/>
        </w:rPr>
        <w:t>）在科研活动过程中违背社会道德，包括骗取经费、装备和其它支持条件等科研资源；滥用科研资源，用科研资源谋取不当利益，严重浪费科研资源；在个人履历表、资助申请表、职位申请表，以及公开声明中故意包含不准确或会引起误解的信息，故意隐瞒重要信息。</w:t>
      </w:r>
    </w:p>
    <w:p>
      <w:pPr>
        <w:ind w:firstLine="480"/>
        <w:rPr>
          <w:rFonts w:eastAsia="仿宋"/>
          <w:sz w:val="24"/>
        </w:rPr>
        <w:sectPr>
          <w:pgSz w:w="8391" w:h="11907"/>
          <w:pgMar w:top="1134" w:right="1134" w:bottom="1134" w:left="1134" w:header="851" w:footer="992" w:gutter="0"/>
          <w:pgNumType w:start="1"/>
          <w:cols w:space="425" w:num="1"/>
          <w:docGrid w:type="linesAndChars" w:linePitch="312" w:charSpace="0"/>
        </w:sectPr>
      </w:pPr>
      <w:r>
        <w:rPr>
          <w:rFonts w:hint="eastAsia" w:hAnsi="仿宋" w:eastAsia="仿宋"/>
          <w:sz w:val="24"/>
        </w:rPr>
        <w:t>对于在研究计划和实施过程中非有意的错误或不足，如对试验结果的解释、判断错误，因研究水平或仪器设备等原因造成的研究结果的错误，以及与科研活动无关的失误等，不能认定为学术不端行为。</w:t>
      </w:r>
    </w:p>
    <w:p>
      <w:pPr>
        <w:spacing w:afterLines="100"/>
        <w:jc w:val="center"/>
        <w:rPr>
          <w:rFonts w:eastAsia="黑体"/>
          <w:b/>
          <w:sz w:val="32"/>
          <w:szCs w:val="32"/>
        </w:rPr>
      </w:pPr>
      <w:bookmarkStart w:id="37" w:name="_Toc256503589"/>
      <w:bookmarkStart w:id="38" w:name="_Toc248652241"/>
      <w:bookmarkStart w:id="39" w:name="_Toc252460418"/>
      <w:r>
        <w:rPr>
          <w:rFonts w:hint="eastAsia" w:eastAsia="黑体"/>
          <w:b/>
          <w:sz w:val="32"/>
          <w:szCs w:val="32"/>
        </w:rPr>
        <w:t>二．科技工作者应遵守的学术规范</w:t>
      </w:r>
      <w:bookmarkEnd w:id="37"/>
      <w:bookmarkEnd w:id="38"/>
      <w:bookmarkEnd w:id="39"/>
    </w:p>
    <w:p>
      <w:pPr>
        <w:rPr>
          <w:rFonts w:eastAsia="仿宋"/>
          <w:b/>
          <w:sz w:val="24"/>
        </w:rPr>
      </w:pPr>
      <w:bookmarkStart w:id="40" w:name="_Toc252460419"/>
      <w:bookmarkStart w:id="41" w:name="_Toc256503590"/>
      <w:bookmarkStart w:id="42" w:name="_Toc248652242"/>
      <w:r>
        <w:rPr>
          <w:rFonts w:hint="eastAsia" w:hAnsi="仿宋" w:eastAsia="仿宋"/>
          <w:b/>
          <w:sz w:val="24"/>
        </w:rPr>
        <w:t>（一）基本准则</w:t>
      </w:r>
      <w:bookmarkEnd w:id="40"/>
      <w:bookmarkEnd w:id="41"/>
      <w:bookmarkEnd w:id="42"/>
    </w:p>
    <w:p>
      <w:pPr>
        <w:ind w:firstLine="480"/>
        <w:rPr>
          <w:rFonts w:eastAsia="仿宋"/>
          <w:sz w:val="24"/>
        </w:rPr>
      </w:pPr>
      <w:r>
        <w:rPr>
          <w:rFonts w:eastAsia="仿宋"/>
          <w:sz w:val="24"/>
        </w:rPr>
        <w:t>1</w:t>
      </w:r>
      <w:r>
        <w:rPr>
          <w:rFonts w:hint="eastAsia" w:hAnsi="仿宋" w:eastAsia="仿宋"/>
          <w:sz w:val="24"/>
        </w:rPr>
        <w:t>、遵纪守法，弘扬科学精神</w:t>
      </w:r>
    </w:p>
    <w:p>
      <w:pPr>
        <w:ind w:firstLine="480"/>
        <w:rPr>
          <w:rFonts w:eastAsia="仿宋"/>
          <w:sz w:val="24"/>
        </w:rPr>
      </w:pPr>
      <w:r>
        <w:rPr>
          <w:rFonts w:hint="eastAsia" w:hAnsi="仿宋" w:eastAsia="仿宋"/>
          <w:sz w:val="24"/>
        </w:rPr>
        <w:t>科技工作者应是先进生产力的开拓者，是科技知识和现代文明的传播者，科技工作者的言行在社会上具有较大的影响。科技工作者应当模范遵守我国的法律、法规，不得有任何危害国家安全和社会稳定、损害国家荣誉和利益的行为；应积极弘扬科学精神、传播科学思想和科学方法；正确对待各种自然现象，不得参与、支持任何形式的伪科学。</w:t>
      </w:r>
    </w:p>
    <w:p>
      <w:pPr>
        <w:ind w:firstLine="480"/>
        <w:rPr>
          <w:rFonts w:eastAsia="仿宋"/>
          <w:sz w:val="24"/>
        </w:rPr>
      </w:pPr>
      <w:r>
        <w:rPr>
          <w:rFonts w:eastAsia="仿宋"/>
          <w:sz w:val="24"/>
        </w:rPr>
        <w:t>2</w:t>
      </w:r>
      <w:r>
        <w:rPr>
          <w:rFonts w:hint="eastAsia" w:hAnsi="仿宋" w:eastAsia="仿宋"/>
          <w:sz w:val="24"/>
        </w:rPr>
        <w:t>、严谨治学，反对浮躁作风</w:t>
      </w:r>
    </w:p>
    <w:p>
      <w:pPr>
        <w:ind w:firstLine="480"/>
        <w:rPr>
          <w:rFonts w:eastAsia="仿宋"/>
          <w:sz w:val="24"/>
        </w:rPr>
      </w:pPr>
      <w:r>
        <w:rPr>
          <w:rFonts w:hint="eastAsia" w:hAnsi="仿宋" w:eastAsia="仿宋"/>
          <w:sz w:val="24"/>
        </w:rPr>
        <w:t>科技工作者应坚持严肃、严格、严密的科学态度，要忠于真理、探求真知，自觉维护学术尊严和学者的声誉，不得虚报教学科研成果，反对投机取巧、粗制滥造、低水平重复等盲目追求数量不顾质量的浮躁作风和行为。在项目设计、数据资料采集分析、公布科研成果，以及确认同事、合作者和其他人员对科研工作的直接或间接贡献等方面，必须实事求是。研究人员有责任保证所搜集和发表数据的有效性和准确性。</w:t>
      </w:r>
      <w:r>
        <w:rPr>
          <w:rFonts w:eastAsia="仿宋"/>
          <w:sz w:val="24"/>
        </w:rPr>
        <w:t xml:space="preserve"> </w:t>
      </w:r>
    </w:p>
    <w:p>
      <w:pPr>
        <w:ind w:firstLine="480"/>
        <w:rPr>
          <w:rFonts w:eastAsia="仿宋"/>
          <w:sz w:val="24"/>
        </w:rPr>
      </w:pPr>
      <w:r>
        <w:rPr>
          <w:rFonts w:hint="eastAsia" w:hAnsi="仿宋" w:eastAsia="仿宋"/>
          <w:sz w:val="24"/>
        </w:rPr>
        <w:t>科技工作者不应参加与本人专业领域不相干的成果鉴定、论文评阅或学位论文答辩等活动。</w:t>
      </w:r>
      <w:r>
        <w:rPr>
          <w:rFonts w:eastAsia="仿宋"/>
          <w:sz w:val="24"/>
        </w:rPr>
        <w:t xml:space="preserve"> </w:t>
      </w:r>
    </w:p>
    <w:p>
      <w:pPr>
        <w:ind w:firstLine="480"/>
        <w:rPr>
          <w:rFonts w:eastAsia="仿宋"/>
          <w:sz w:val="24"/>
        </w:rPr>
      </w:pPr>
      <w:r>
        <w:rPr>
          <w:rFonts w:eastAsia="仿宋"/>
          <w:sz w:val="24"/>
        </w:rPr>
        <w:t>3</w:t>
      </w:r>
      <w:r>
        <w:rPr>
          <w:rFonts w:hint="eastAsia" w:hAnsi="仿宋" w:eastAsia="仿宋"/>
          <w:sz w:val="24"/>
        </w:rPr>
        <w:t>、公开、公正，开展公平竞争</w:t>
      </w:r>
      <w:r>
        <w:rPr>
          <w:rFonts w:eastAsia="仿宋"/>
          <w:sz w:val="24"/>
        </w:rPr>
        <w:t xml:space="preserve"> </w:t>
      </w:r>
    </w:p>
    <w:p>
      <w:pPr>
        <w:ind w:firstLine="480"/>
        <w:rPr>
          <w:rFonts w:eastAsia="仿宋"/>
          <w:sz w:val="24"/>
        </w:rPr>
      </w:pPr>
      <w:r>
        <w:rPr>
          <w:rFonts w:hint="eastAsia" w:hAnsi="仿宋" w:eastAsia="仿宋"/>
          <w:sz w:val="24"/>
        </w:rPr>
        <w:t>在保守国家秘密和保护知识产权的前提下，应公开科研过程和结果相关信息，追求科研活动社会效益最大化。开展公平竞争，对竞争者和合作者做出的贡献，应给予恰当认同和评价。在评议评价他人贡献时，必须坚持客观标准，避免主观随意。不得以各种不道德和非法手段阻碍竞争对手的科研工作，包括毁坏竞争对手的研究设备或实验结果，故意延误考察和评审时间，利用职权将未公开的科研成果和信息转告他人等。</w:t>
      </w:r>
    </w:p>
    <w:p>
      <w:pPr>
        <w:ind w:firstLine="480"/>
        <w:rPr>
          <w:rFonts w:eastAsia="仿宋"/>
          <w:sz w:val="24"/>
        </w:rPr>
      </w:pPr>
      <w:r>
        <w:rPr>
          <w:rFonts w:eastAsia="仿宋"/>
          <w:sz w:val="24"/>
        </w:rPr>
        <w:t>4</w:t>
      </w:r>
      <w:r>
        <w:rPr>
          <w:rFonts w:hint="eastAsia" w:hAnsi="仿宋" w:eastAsia="仿宋"/>
          <w:sz w:val="24"/>
        </w:rPr>
        <w:t>、相互尊重，发扬学术民主</w:t>
      </w:r>
    </w:p>
    <w:p>
      <w:pPr>
        <w:ind w:firstLine="480"/>
        <w:rPr>
          <w:rFonts w:eastAsia="仿宋"/>
          <w:sz w:val="24"/>
        </w:rPr>
      </w:pPr>
      <w:r>
        <w:rPr>
          <w:rFonts w:hint="eastAsia" w:hAnsi="仿宋" w:eastAsia="仿宋"/>
          <w:sz w:val="24"/>
        </w:rPr>
        <w:t>尊重他人的知识产权，通过引证承认和尊重他人的研究成果和优先权，反对不属实的署名和侵占他人成果；尊重他人对自己科研假说的证实和辩驳，对他人的质疑采取开诚布公和不偏不倚的态度；要求合作者之间承担彼此尊重的义务，尊重合作者的能力、贡献和价值取向。</w:t>
      </w:r>
    </w:p>
    <w:p>
      <w:pPr>
        <w:ind w:firstLine="480"/>
        <w:rPr>
          <w:rFonts w:eastAsia="仿宋"/>
          <w:sz w:val="24"/>
        </w:rPr>
      </w:pPr>
      <w:r>
        <w:rPr>
          <w:rFonts w:hint="eastAsia" w:hAnsi="仿宋" w:eastAsia="仿宋"/>
          <w:sz w:val="24"/>
        </w:rPr>
        <w:t>在各种学术评价活动中，要认真履行职责，发扬学术民主，实事求是，客观公正、不循私情，自觉抵制不良社会风气的影响，杜绝权学、钱学交易等腐败行为。</w:t>
      </w:r>
    </w:p>
    <w:p>
      <w:pPr>
        <w:ind w:firstLine="480"/>
        <w:rPr>
          <w:rFonts w:eastAsia="仿宋"/>
          <w:sz w:val="24"/>
        </w:rPr>
      </w:pPr>
      <w:r>
        <w:rPr>
          <w:rFonts w:eastAsia="仿宋"/>
          <w:sz w:val="24"/>
        </w:rPr>
        <w:t>5</w:t>
      </w:r>
      <w:r>
        <w:rPr>
          <w:rFonts w:hint="eastAsia" w:hAnsi="仿宋" w:eastAsia="仿宋"/>
          <w:sz w:val="24"/>
        </w:rPr>
        <w:t>、以身作则，恪守学术规范</w:t>
      </w:r>
    </w:p>
    <w:p>
      <w:pPr>
        <w:ind w:firstLine="480"/>
        <w:rPr>
          <w:rFonts w:eastAsia="仿宋"/>
          <w:sz w:val="24"/>
        </w:rPr>
      </w:pPr>
      <w:r>
        <w:rPr>
          <w:rFonts w:hint="eastAsia" w:hAnsi="仿宋" w:eastAsia="仿宋"/>
          <w:sz w:val="24"/>
        </w:rPr>
        <w:t>教师和科技工作者要向青年和学生积极倡导求真务实的学术作风，传播科学方法。要以德修身、率先垂范，用自己高尚的品德和人格力量教育和感染学生，引导学生树立良好的学术道德，帮助学生养成恪守学术规范的习惯。</w:t>
      </w:r>
      <w:r>
        <w:rPr>
          <w:rFonts w:eastAsia="仿宋"/>
          <w:sz w:val="24"/>
        </w:rPr>
        <w:t xml:space="preserve"> </w:t>
      </w:r>
      <w:r>
        <w:rPr>
          <w:rFonts w:hint="eastAsia" w:hAnsi="仿宋" w:eastAsia="仿宋"/>
          <w:sz w:val="24"/>
        </w:rPr>
        <w:t>　</w:t>
      </w:r>
    </w:p>
    <w:p>
      <w:pPr>
        <w:ind w:firstLine="480"/>
        <w:rPr>
          <w:rFonts w:eastAsia="仿宋"/>
          <w:sz w:val="24"/>
        </w:rPr>
      </w:pPr>
      <w:r>
        <w:rPr>
          <w:rFonts w:hint="eastAsia" w:hAnsi="仿宋" w:eastAsia="仿宋"/>
          <w:sz w:val="24"/>
        </w:rPr>
        <w:t>学术规范既有普适性又有学科的特殊性。科技工作者应遵循相应学科的不同要求和学术共同体约定俗成的专业惯例。</w:t>
      </w:r>
    </w:p>
    <w:p>
      <w:pPr>
        <w:rPr>
          <w:rFonts w:eastAsia="仿宋"/>
          <w:b/>
          <w:sz w:val="24"/>
        </w:rPr>
      </w:pPr>
      <w:bookmarkStart w:id="43" w:name="_Toc248652243"/>
      <w:bookmarkStart w:id="44" w:name="_Toc256503591"/>
      <w:r>
        <w:rPr>
          <w:rFonts w:hint="eastAsia" w:hAnsi="仿宋" w:eastAsia="仿宋"/>
          <w:b/>
          <w:sz w:val="24"/>
        </w:rPr>
        <w:t>（二）查新和项目申请规范</w:t>
      </w:r>
      <w:bookmarkEnd w:id="43"/>
      <w:bookmarkEnd w:id="44"/>
    </w:p>
    <w:p>
      <w:pPr>
        <w:ind w:firstLine="480"/>
        <w:rPr>
          <w:rFonts w:eastAsia="仿宋"/>
          <w:sz w:val="24"/>
        </w:rPr>
      </w:pPr>
      <w:r>
        <w:rPr>
          <w:rFonts w:eastAsia="仿宋"/>
          <w:sz w:val="24"/>
        </w:rPr>
        <w:t>1</w:t>
      </w:r>
      <w:r>
        <w:rPr>
          <w:rFonts w:hint="eastAsia" w:hAnsi="仿宋" w:eastAsia="仿宋"/>
          <w:sz w:val="24"/>
        </w:rPr>
        <w:t>、查新</w:t>
      </w:r>
    </w:p>
    <w:p>
      <w:pPr>
        <w:ind w:firstLine="480"/>
        <w:rPr>
          <w:rFonts w:eastAsia="仿宋"/>
          <w:sz w:val="24"/>
        </w:rPr>
      </w:pPr>
      <w:r>
        <w:rPr>
          <w:rFonts w:hint="eastAsia" w:hAnsi="仿宋" w:eastAsia="仿宋"/>
          <w:sz w:val="24"/>
        </w:rPr>
        <w:t>任何研究工作都是在前人研究成果的基础上展开的，科技工作者有责任查阅前人已有的、已发表的研究成果。查新是科学研究工作的重要一环，通过它可以及时了解国内外相关同行的研究进展情况，有利于研究工作的优化，可以节省资源，避免低水平重复和少走弯路。同时，查新也是对前人研究成果和贡献的尊重。</w:t>
      </w:r>
    </w:p>
    <w:p>
      <w:pPr>
        <w:ind w:firstLine="480"/>
        <w:rPr>
          <w:rFonts w:eastAsia="仿宋"/>
          <w:sz w:val="24"/>
        </w:rPr>
      </w:pPr>
      <w:r>
        <w:rPr>
          <w:rFonts w:hint="eastAsia" w:hAnsi="仿宋" w:eastAsia="仿宋"/>
          <w:sz w:val="24"/>
        </w:rPr>
        <w:t>查新要求做到对相关研究领域有全面充分的了解，知道已有研究的广度和深度以及存在的问题。通过查新进一步明确自己的研究目标和研究内容的价值，及时调整优化自己的研究工作。</w:t>
      </w:r>
    </w:p>
    <w:p>
      <w:pPr>
        <w:ind w:firstLine="480"/>
        <w:rPr>
          <w:rFonts w:eastAsia="仿宋"/>
          <w:sz w:val="24"/>
        </w:rPr>
      </w:pPr>
      <w:r>
        <w:rPr>
          <w:rFonts w:hint="eastAsia" w:hAnsi="仿宋" w:eastAsia="仿宋"/>
          <w:sz w:val="24"/>
        </w:rPr>
        <w:t>问题与讨论：在课题立项或是成果鉴定时都要求有</w:t>
      </w:r>
      <w:r>
        <w:rPr>
          <w:rFonts w:eastAsia="仿宋"/>
          <w:sz w:val="24"/>
        </w:rPr>
        <w:t>“</w:t>
      </w:r>
      <w:r>
        <w:rPr>
          <w:rFonts w:hint="eastAsia" w:hAnsi="仿宋" w:eastAsia="仿宋"/>
          <w:sz w:val="24"/>
        </w:rPr>
        <w:t>查新</w:t>
      </w:r>
      <w:r>
        <w:rPr>
          <w:rFonts w:eastAsia="仿宋"/>
          <w:sz w:val="24"/>
        </w:rPr>
        <w:t>”</w:t>
      </w:r>
      <w:r>
        <w:rPr>
          <w:rFonts w:hint="eastAsia" w:hAnsi="仿宋" w:eastAsia="仿宋"/>
          <w:sz w:val="24"/>
        </w:rPr>
        <w:t>，并以查新结果作为该课题或成果是否具有新颖性或创新性的重要依据。但现在的问题是：</w:t>
      </w:r>
      <w:r>
        <w:rPr>
          <w:rFonts w:eastAsia="仿宋"/>
          <w:sz w:val="24"/>
        </w:rPr>
        <w:t>1</w:t>
      </w:r>
      <w:r>
        <w:rPr>
          <w:rFonts w:hint="eastAsia" w:hAnsi="仿宋" w:eastAsia="仿宋"/>
          <w:sz w:val="24"/>
        </w:rPr>
        <w:t>）查新或检索的期刊、图书资料有一定的时限性，如</w:t>
      </w:r>
      <w:r>
        <w:rPr>
          <w:rFonts w:eastAsia="仿宋"/>
          <w:sz w:val="24"/>
        </w:rPr>
        <w:t>20</w:t>
      </w:r>
      <w:r>
        <w:rPr>
          <w:rFonts w:hint="eastAsia" w:hAnsi="仿宋" w:eastAsia="仿宋"/>
          <w:sz w:val="24"/>
        </w:rPr>
        <w:t>年。那么在</w:t>
      </w:r>
      <w:r>
        <w:rPr>
          <w:rFonts w:eastAsia="仿宋"/>
          <w:sz w:val="24"/>
        </w:rPr>
        <w:t>20</w:t>
      </w:r>
      <w:r>
        <w:rPr>
          <w:rFonts w:hint="eastAsia" w:hAnsi="仿宋" w:eastAsia="仿宋"/>
          <w:sz w:val="24"/>
        </w:rPr>
        <w:t>年以前就已经研究过的甚至已经解决的问题，就检索不到，还当成新的课题来立项研究或被鉴定成新的成果。</w:t>
      </w:r>
      <w:r>
        <w:rPr>
          <w:rFonts w:eastAsia="仿宋"/>
          <w:sz w:val="24"/>
        </w:rPr>
        <w:t>2</w:t>
      </w:r>
      <w:r>
        <w:rPr>
          <w:rFonts w:hint="eastAsia" w:hAnsi="仿宋" w:eastAsia="仿宋"/>
          <w:sz w:val="24"/>
        </w:rPr>
        <w:t>）查新的结论与所提供的检索词或检索式有很大关系，如加上一个地区或物种的限定，很可能使一项并不新颖的研究，被鉴定为创新性成果。你对这两个问题有什么看法？应当怎样解决？</w:t>
      </w:r>
    </w:p>
    <w:p>
      <w:pPr>
        <w:ind w:firstLine="480"/>
        <w:rPr>
          <w:rFonts w:eastAsia="仿宋"/>
          <w:sz w:val="24"/>
        </w:rPr>
      </w:pPr>
      <w:r>
        <w:rPr>
          <w:rFonts w:eastAsia="仿宋"/>
          <w:sz w:val="24"/>
        </w:rPr>
        <w:t>2</w:t>
      </w:r>
      <w:r>
        <w:rPr>
          <w:rFonts w:hint="eastAsia" w:hAnsi="仿宋" w:eastAsia="仿宋"/>
          <w:sz w:val="24"/>
        </w:rPr>
        <w:t>、项目申请</w:t>
      </w:r>
    </w:p>
    <w:p>
      <w:pPr>
        <w:ind w:firstLine="480"/>
        <w:rPr>
          <w:rFonts w:eastAsia="仿宋"/>
          <w:sz w:val="24"/>
        </w:rPr>
      </w:pPr>
      <w:r>
        <w:rPr>
          <w:rFonts w:hint="eastAsia" w:hAnsi="仿宋" w:eastAsia="仿宋"/>
          <w:sz w:val="24"/>
        </w:rPr>
        <w:t>科技工作者在科研项目（或课题，下同）申报或者接受委托时，必须对项目进行认真的调查研究和充分的可行性论证。选题应符合社会实践或学科本身发展的需要。在科研立项的有关材料中，应当对该项目国内外的研究现状、研究人员的科研水平和能力、项目的创新性、完成项目（课题）的学术价值，可能存在的问题和解决办法，预期经济效益或者项目目标、所需科研经费及有关技术指标等作出客观、真实的反映。在做好以上论证的基础上，写出明确具体的研究方案。不得故意隐瞒可能存在的重大问题。禁止故意夸大项目的学术价值和经济效益，禁止通过弄虚作假等不正当手段骗取项目。不得在资助申请书中伪造推荐人或合作者的签名，不得在任何场合以任何理由或方式为自己或他人提供职称、简历、获奖证明以及研究基础等方面的虚假信息，不得违反项目资助单位或管理单位的相关规定。</w:t>
      </w:r>
    </w:p>
    <w:p>
      <w:pPr>
        <w:rPr>
          <w:rFonts w:eastAsia="仿宋"/>
          <w:b/>
          <w:sz w:val="24"/>
        </w:rPr>
      </w:pPr>
      <w:bookmarkStart w:id="45" w:name="_Toc248652244"/>
      <w:bookmarkStart w:id="46" w:name="_Toc256503592"/>
      <w:r>
        <w:rPr>
          <w:rFonts w:hint="eastAsia" w:hAnsi="仿宋" w:eastAsia="仿宋"/>
          <w:b/>
          <w:sz w:val="24"/>
        </w:rPr>
        <w:t>（三）项目实施规范</w:t>
      </w:r>
      <w:bookmarkEnd w:id="45"/>
      <w:bookmarkEnd w:id="46"/>
    </w:p>
    <w:p>
      <w:pPr>
        <w:ind w:firstLine="480"/>
        <w:rPr>
          <w:rFonts w:eastAsia="仿宋"/>
          <w:sz w:val="24"/>
        </w:rPr>
      </w:pPr>
      <w:r>
        <w:rPr>
          <w:rFonts w:eastAsia="仿宋"/>
          <w:sz w:val="24"/>
        </w:rPr>
        <w:t>1</w:t>
      </w:r>
      <w:r>
        <w:rPr>
          <w:rFonts w:hint="eastAsia" w:hAnsi="仿宋" w:eastAsia="仿宋"/>
          <w:sz w:val="24"/>
        </w:rPr>
        <w:t>、遵守项目下达（或资助）单位的有关规定</w:t>
      </w:r>
    </w:p>
    <w:p>
      <w:pPr>
        <w:ind w:firstLine="480"/>
        <w:rPr>
          <w:rFonts w:eastAsia="仿宋"/>
          <w:sz w:val="24"/>
        </w:rPr>
      </w:pPr>
      <w:r>
        <w:rPr>
          <w:rFonts w:hint="eastAsia" w:hAnsi="仿宋" w:eastAsia="仿宋"/>
          <w:sz w:val="24"/>
        </w:rPr>
        <w:t>应按照项目计划书开展研究，不得擅自变更研究内容或者研究计划，对项目人员变动和研究计划、方案等重大修改，须事先征得项目资助单位的书面同意意见。需按项目资助单位的规定及时提交项目年度进展报告、结题报告或者研究成果报告等书面材料，不得提交弄虚作假的报告、伪造的原始记录或者相关材料；不得侵占、挪用项目资助经费；不得泄露国家秘密；不得滥用科研资源，不得用科研资源谋取不当利益和严重浪费科研资源。</w:t>
      </w:r>
    </w:p>
    <w:p>
      <w:pPr>
        <w:ind w:firstLine="480"/>
        <w:rPr>
          <w:rFonts w:eastAsia="仿宋"/>
          <w:sz w:val="24"/>
        </w:rPr>
      </w:pPr>
      <w:r>
        <w:rPr>
          <w:rFonts w:eastAsia="仿宋"/>
          <w:sz w:val="24"/>
        </w:rPr>
        <w:t>2</w:t>
      </w:r>
      <w:r>
        <w:rPr>
          <w:rFonts w:hint="eastAsia" w:hAnsi="仿宋" w:eastAsia="仿宋"/>
          <w:sz w:val="24"/>
        </w:rPr>
        <w:t>、实施过程中坚持实事求是</w:t>
      </w:r>
    </w:p>
    <w:p>
      <w:pPr>
        <w:ind w:firstLine="480"/>
        <w:rPr>
          <w:rFonts w:eastAsia="仿宋"/>
          <w:sz w:val="24"/>
        </w:rPr>
      </w:pPr>
      <w:r>
        <w:rPr>
          <w:rFonts w:hint="eastAsia" w:hAnsi="仿宋" w:eastAsia="仿宋"/>
          <w:sz w:val="24"/>
        </w:rPr>
        <w:t>科技工作者要忠实于观察、记录实验中所获得的原始数据，禁止随意对原始数据进行删裁取舍；不得为得出某种主观期望的结论而捏造、篡改、拼凑引用资料、研究结果或者实验数据，也不得投机取巧、断章取义，片面给出与客观事实不符的研究结论。利用统计学方法分析、规整和表述数据时，不得为夸大研究结果的重要性而滥用统计方法；不得有抄袭他人作品，剽窃他人的学术观点、学术思想或实验数据、调查结果等行为。</w:t>
      </w:r>
    </w:p>
    <w:p>
      <w:pPr>
        <w:ind w:firstLine="480"/>
        <w:rPr>
          <w:rFonts w:eastAsia="仿宋"/>
          <w:sz w:val="24"/>
        </w:rPr>
      </w:pPr>
      <w:r>
        <w:rPr>
          <w:rFonts w:eastAsia="仿宋"/>
          <w:sz w:val="24"/>
        </w:rPr>
        <w:t>3</w:t>
      </w:r>
      <w:r>
        <w:rPr>
          <w:rFonts w:hint="eastAsia" w:hAnsi="仿宋" w:eastAsia="仿宋"/>
          <w:sz w:val="24"/>
        </w:rPr>
        <w:t>、科研协作与学术民主</w:t>
      </w:r>
    </w:p>
    <w:p>
      <w:pPr>
        <w:ind w:firstLine="480"/>
        <w:rPr>
          <w:rFonts w:eastAsia="仿宋"/>
          <w:sz w:val="24"/>
        </w:rPr>
      </w:pPr>
      <w:r>
        <w:rPr>
          <w:rFonts w:hint="eastAsia" w:hAnsi="仿宋" w:eastAsia="仿宋"/>
          <w:sz w:val="24"/>
        </w:rPr>
        <w:t>开展科研协作有利于资源整合，提高研究效率。科技工作者应在平等自愿的基础上积极开展科研协作。在协作研究中，要互相谦让，互相帮助，要顾大局，讲团结，正确对待个人利益的得失。学术交流活动是科技工作者交流思想，启迪智慧的有效途径。在保密和保护知识产权的前提下，科技工作者应遵照数据共享、思想共享、理论共享和成果共享的科学公开原则，积极开展学术交流与讨论，接受学术界的检验。在学术交流活动中要发扬学术民主，尊重和包容不同的学术观点，要谦虚谨慎，据理说明，以理服人，反对学术霸权。</w:t>
      </w:r>
    </w:p>
    <w:p>
      <w:pPr>
        <w:rPr>
          <w:rFonts w:eastAsia="仿宋"/>
          <w:b/>
          <w:sz w:val="24"/>
        </w:rPr>
      </w:pPr>
      <w:bookmarkStart w:id="47" w:name="_Toc248652245"/>
      <w:bookmarkStart w:id="48" w:name="_Toc256503593"/>
      <w:r>
        <w:rPr>
          <w:rFonts w:hint="eastAsia" w:hAnsi="仿宋" w:eastAsia="仿宋"/>
          <w:b/>
          <w:sz w:val="24"/>
        </w:rPr>
        <w:t>（四）引文和注释规范</w:t>
      </w:r>
      <w:bookmarkEnd w:id="47"/>
      <w:bookmarkEnd w:id="48"/>
    </w:p>
    <w:p>
      <w:pPr>
        <w:ind w:firstLine="480"/>
        <w:rPr>
          <w:rFonts w:eastAsia="仿宋"/>
          <w:sz w:val="24"/>
        </w:rPr>
      </w:pPr>
      <w:r>
        <w:rPr>
          <w:rFonts w:eastAsia="仿宋"/>
          <w:sz w:val="24"/>
        </w:rPr>
        <w:t>1</w:t>
      </w:r>
      <w:r>
        <w:rPr>
          <w:rFonts w:hint="eastAsia" w:hAnsi="仿宋" w:eastAsia="仿宋"/>
          <w:sz w:val="24"/>
        </w:rPr>
        <w:t>、引文</w:t>
      </w:r>
    </w:p>
    <w:p>
      <w:pPr>
        <w:ind w:firstLine="480"/>
        <w:rPr>
          <w:rFonts w:eastAsia="仿宋"/>
          <w:sz w:val="24"/>
        </w:rPr>
      </w:pPr>
      <w:r>
        <w:rPr>
          <w:rFonts w:hint="eastAsia" w:hAnsi="仿宋" w:eastAsia="仿宋"/>
          <w:sz w:val="24"/>
        </w:rPr>
        <w:t>引用他人作品的，应当指明作者姓名、作品名称、作品来源；当事人另有约定或者由于作品使用方式的特性无法指明的除外。学术论文中所使用的他人研究成果，包括观点、结论、数据、公式、表格、图件、程序等必须在正文中标明并在注释或文后参考文献中注明文献出处；引文原则上应使用原始文献和第一手资料，凡转引他人成果，应注明转引出处；不得将未查阅过的文献转抄入自己的引文目录或参考文献目录中，不得为增加引证率而将自己（或他人）与本论题不相干的文献列入引文目录。在引用文献前应仔细阅读文献内容，了解清楚文献作者的研究方法、研究结果和结论以及这些结果结论与自己研究工作的关系，保证引用准确。引用时应尊重文献的原意，不可断章取义。直接引用需使用引号，间接引用应使用自己的语言来表述引文中的相关内容并加以标注。如直接引用超过一定篇幅，可采用改变排版方式等办法来更为清晰地加以区分。</w:t>
      </w:r>
    </w:p>
    <w:p>
      <w:pPr>
        <w:ind w:firstLine="480"/>
        <w:rPr>
          <w:rFonts w:eastAsia="仿宋"/>
          <w:sz w:val="24"/>
        </w:rPr>
      </w:pPr>
      <w:r>
        <w:rPr>
          <w:rFonts w:hint="eastAsia" w:hAnsi="仿宋" w:eastAsia="仿宋"/>
          <w:sz w:val="24"/>
        </w:rPr>
        <w:t>引用他人成果应适度，引用的成果不应构成本人研究成果的主要部分或核心内容。不论以何种方式将别人成果作为自己研究成果的组成部分均将构成抄袭或剽窃。</w:t>
      </w:r>
    </w:p>
    <w:p>
      <w:pPr>
        <w:ind w:firstLine="480"/>
        <w:rPr>
          <w:rFonts w:eastAsia="仿宋"/>
          <w:sz w:val="24"/>
        </w:rPr>
      </w:pPr>
      <w:r>
        <w:rPr>
          <w:rFonts w:eastAsia="仿宋"/>
          <w:sz w:val="24"/>
        </w:rPr>
        <w:t>2</w:t>
      </w:r>
      <w:r>
        <w:rPr>
          <w:rFonts w:hint="eastAsia" w:hAnsi="仿宋" w:eastAsia="仿宋"/>
          <w:sz w:val="24"/>
        </w:rPr>
        <w:t>、注释规范</w:t>
      </w:r>
    </w:p>
    <w:p>
      <w:pPr>
        <w:ind w:firstLine="480"/>
        <w:rPr>
          <w:rFonts w:eastAsia="仿宋"/>
          <w:sz w:val="24"/>
        </w:rPr>
      </w:pPr>
      <w:r>
        <w:rPr>
          <w:rFonts w:hint="eastAsia" w:hAnsi="仿宋" w:eastAsia="仿宋"/>
          <w:sz w:val="24"/>
        </w:rPr>
        <w:t>注释是对论著正文中某一特定内容的进一步解释或补充说明</w:t>
      </w:r>
      <w:r>
        <w:rPr>
          <w:rFonts w:eastAsia="仿宋"/>
          <w:sz w:val="24"/>
        </w:rPr>
        <w:t>,</w:t>
      </w:r>
      <w:r>
        <w:rPr>
          <w:rFonts w:hint="eastAsia" w:hAnsi="仿宋" w:eastAsia="仿宋"/>
          <w:sz w:val="24"/>
        </w:rPr>
        <w:t>一般排印在该页地脚（脚注），注释用数字加圆圈标注（如①、②</w:t>
      </w:r>
      <w:r>
        <w:rPr>
          <w:rFonts w:eastAsia="仿宋"/>
          <w:sz w:val="24"/>
        </w:rPr>
        <w:t>…</w:t>
      </w:r>
      <w:r>
        <w:rPr>
          <w:rFonts w:hint="eastAsia" w:hAnsi="仿宋" w:eastAsia="仿宋"/>
          <w:sz w:val="24"/>
        </w:rPr>
        <w:t>），与正文对应；也可在正文中加括号，写明注文（夹注）；还可以把注释集中于全文或全书末尾（尾注）。</w:t>
      </w:r>
    </w:p>
    <w:p>
      <w:pPr>
        <w:ind w:firstLine="480"/>
        <w:rPr>
          <w:rFonts w:eastAsia="仿宋"/>
          <w:sz w:val="24"/>
        </w:rPr>
      </w:pPr>
      <w:r>
        <w:rPr>
          <w:rFonts w:hint="eastAsia" w:hAnsi="仿宋" w:eastAsia="仿宋"/>
          <w:sz w:val="24"/>
        </w:rPr>
        <w:t>对引用和注释更具体的相关规定可参考本书第三部分内容。</w:t>
      </w:r>
    </w:p>
    <w:p>
      <w:pPr>
        <w:rPr>
          <w:rFonts w:eastAsia="仿宋"/>
          <w:b/>
          <w:sz w:val="24"/>
        </w:rPr>
      </w:pPr>
      <w:bookmarkStart w:id="49" w:name="_Toc248652246"/>
      <w:bookmarkStart w:id="50" w:name="_Toc256503594"/>
      <w:r>
        <w:rPr>
          <w:rFonts w:hint="eastAsia" w:hAnsi="仿宋" w:eastAsia="仿宋"/>
          <w:b/>
          <w:sz w:val="24"/>
        </w:rPr>
        <w:t>（五）参考文献规范</w:t>
      </w:r>
      <w:bookmarkEnd w:id="49"/>
      <w:bookmarkEnd w:id="50"/>
    </w:p>
    <w:p>
      <w:pPr>
        <w:ind w:firstLine="480"/>
        <w:rPr>
          <w:rFonts w:eastAsia="仿宋"/>
          <w:sz w:val="24"/>
        </w:rPr>
      </w:pPr>
      <w:r>
        <w:rPr>
          <w:rFonts w:hint="eastAsia" w:hAnsi="仿宋" w:eastAsia="仿宋"/>
          <w:sz w:val="24"/>
        </w:rPr>
        <w:t>参考文献是为撰写或编辑论文和著作而引用的有关文献信息资源，一般集中列表于文末。应罗列自己阅读过且确实有参考价值的参考文献，避免多杂和遗漏。不得为了掩盖事实，冒充首创，故意删除重要参考文献。参考文献的书写格式按不同期刊的要求和国家标准《文后参考文献著录规则》（</w:t>
      </w:r>
      <w:r>
        <w:rPr>
          <w:rFonts w:eastAsia="仿宋"/>
          <w:sz w:val="24"/>
        </w:rPr>
        <w:t>GB/T 7714-2005</w:t>
      </w:r>
      <w:r>
        <w:rPr>
          <w:rFonts w:hint="eastAsia" w:hAnsi="仿宋" w:eastAsia="仿宋"/>
          <w:sz w:val="24"/>
        </w:rPr>
        <w:t>）编排。</w:t>
      </w:r>
    </w:p>
    <w:p>
      <w:pPr>
        <w:rPr>
          <w:rFonts w:eastAsia="仿宋"/>
          <w:b/>
          <w:sz w:val="24"/>
        </w:rPr>
      </w:pPr>
      <w:bookmarkStart w:id="51" w:name="_Toc248652247"/>
      <w:bookmarkStart w:id="52" w:name="_Toc256503595"/>
      <w:r>
        <w:rPr>
          <w:rFonts w:hint="eastAsia" w:hAnsi="仿宋" w:eastAsia="仿宋"/>
          <w:b/>
          <w:sz w:val="24"/>
        </w:rPr>
        <w:t>（六）学术成果的发表与后续工作规范</w:t>
      </w:r>
      <w:bookmarkEnd w:id="51"/>
      <w:bookmarkEnd w:id="52"/>
    </w:p>
    <w:p>
      <w:pPr>
        <w:ind w:firstLine="480"/>
        <w:rPr>
          <w:rFonts w:eastAsia="仿宋"/>
          <w:sz w:val="24"/>
        </w:rPr>
      </w:pPr>
      <w:r>
        <w:rPr>
          <w:rFonts w:eastAsia="仿宋"/>
          <w:sz w:val="24"/>
        </w:rPr>
        <w:t>1</w:t>
      </w:r>
      <w:r>
        <w:rPr>
          <w:rFonts w:hint="eastAsia" w:hAnsi="仿宋" w:eastAsia="仿宋"/>
          <w:sz w:val="24"/>
        </w:rPr>
        <w:t>、发表</w:t>
      </w:r>
    </w:p>
    <w:p>
      <w:pPr>
        <w:ind w:firstLine="480"/>
        <w:rPr>
          <w:rFonts w:eastAsia="仿宋"/>
          <w:sz w:val="24"/>
        </w:rPr>
      </w:pPr>
      <w:r>
        <w:rPr>
          <w:rFonts w:hint="eastAsia" w:hAnsi="仿宋" w:eastAsia="仿宋"/>
          <w:sz w:val="24"/>
        </w:rPr>
        <w:t>（</w:t>
      </w:r>
      <w:r>
        <w:rPr>
          <w:rFonts w:eastAsia="仿宋"/>
          <w:sz w:val="24"/>
        </w:rPr>
        <w:t>1</w:t>
      </w:r>
      <w:r>
        <w:rPr>
          <w:rFonts w:hint="eastAsia" w:hAnsi="仿宋" w:eastAsia="仿宋"/>
          <w:sz w:val="24"/>
        </w:rPr>
        <w:t>）不得代写论文或成果造假</w:t>
      </w:r>
    </w:p>
    <w:p>
      <w:pPr>
        <w:ind w:firstLine="480"/>
        <w:rPr>
          <w:rFonts w:eastAsia="仿宋"/>
          <w:sz w:val="24"/>
        </w:rPr>
      </w:pPr>
      <w:r>
        <w:rPr>
          <w:rFonts w:hint="eastAsia" w:hAnsi="仿宋" w:eastAsia="仿宋"/>
          <w:sz w:val="24"/>
        </w:rPr>
        <w:t>由他人代写学术论文是学术不端行为。学术论文应该是作者亲自进行深入研究、周密思考、精心写作、反复核查后获得的创新性知识成果。如将由他人代写的学术论文用于发表、评奖、毕业和职称评定等活动将构成欺诈。科研成果应是科学研究的真实结果，不得造假或夸大。</w:t>
      </w:r>
    </w:p>
    <w:p>
      <w:pPr>
        <w:ind w:firstLine="480"/>
        <w:rPr>
          <w:rFonts w:eastAsia="仿宋"/>
          <w:sz w:val="24"/>
        </w:rPr>
      </w:pPr>
      <w:r>
        <w:rPr>
          <w:rFonts w:hint="eastAsia" w:hAnsi="仿宋" w:eastAsia="仿宋"/>
          <w:sz w:val="24"/>
        </w:rPr>
        <w:t>（</w:t>
      </w:r>
      <w:r>
        <w:rPr>
          <w:rFonts w:eastAsia="仿宋"/>
          <w:sz w:val="24"/>
        </w:rPr>
        <w:t>2</w:t>
      </w:r>
      <w:r>
        <w:rPr>
          <w:rFonts w:hint="eastAsia" w:hAnsi="仿宋" w:eastAsia="仿宋"/>
          <w:sz w:val="24"/>
        </w:rPr>
        <w:t>）不得一稿多投</w:t>
      </w:r>
    </w:p>
    <w:p>
      <w:pPr>
        <w:ind w:firstLine="480"/>
        <w:rPr>
          <w:rFonts w:eastAsia="仿宋"/>
          <w:sz w:val="24"/>
        </w:rPr>
      </w:pPr>
      <w:r>
        <w:rPr>
          <w:rFonts w:hint="eastAsia" w:hAnsi="仿宋" w:eastAsia="仿宋"/>
          <w:sz w:val="24"/>
        </w:rPr>
        <w:t>学术成果的发表应严格遵守《中华人民共和国著作权法》等法律法规，不得将同一研究成果提交多个出版机构出版或提交多个出版物同时评审和重复发表。不得将本质上相同的研究成果改头换面发表。</w:t>
      </w:r>
    </w:p>
    <w:p>
      <w:pPr>
        <w:ind w:firstLine="480"/>
        <w:rPr>
          <w:rFonts w:eastAsia="仿宋"/>
          <w:sz w:val="24"/>
        </w:rPr>
      </w:pPr>
      <w:r>
        <w:rPr>
          <w:rFonts w:hint="eastAsia" w:hAnsi="仿宋" w:eastAsia="仿宋"/>
          <w:sz w:val="24"/>
        </w:rPr>
        <w:t>在未经正式出版的学术会议论文集上刊登的稿件，可以在正式刊物上发表。论文公开发表后收入论文集的，应注明论文的发表出处。</w:t>
      </w:r>
    </w:p>
    <w:p>
      <w:pPr>
        <w:ind w:firstLine="480"/>
        <w:rPr>
          <w:rFonts w:eastAsia="仿宋"/>
          <w:sz w:val="24"/>
        </w:rPr>
      </w:pPr>
      <w:r>
        <w:rPr>
          <w:rFonts w:hint="eastAsia" w:hAnsi="仿宋" w:eastAsia="仿宋"/>
          <w:sz w:val="24"/>
        </w:rPr>
        <w:t>问题与讨论：</w:t>
      </w:r>
      <w:r>
        <w:rPr>
          <w:rFonts w:eastAsia="仿宋"/>
          <w:sz w:val="24"/>
        </w:rPr>
        <w:t>“</w:t>
      </w:r>
      <w:r>
        <w:rPr>
          <w:rFonts w:hint="eastAsia" w:hAnsi="仿宋" w:eastAsia="仿宋"/>
          <w:sz w:val="24"/>
        </w:rPr>
        <w:t>一稿两投</w:t>
      </w:r>
      <w:r>
        <w:rPr>
          <w:rFonts w:eastAsia="仿宋"/>
          <w:sz w:val="24"/>
        </w:rPr>
        <w:t>”</w:t>
      </w:r>
      <w:r>
        <w:rPr>
          <w:rFonts w:hint="eastAsia" w:hAnsi="仿宋" w:eastAsia="仿宋"/>
          <w:sz w:val="24"/>
        </w:rPr>
        <w:t>或</w:t>
      </w:r>
      <w:r>
        <w:rPr>
          <w:rFonts w:eastAsia="仿宋"/>
          <w:sz w:val="24"/>
        </w:rPr>
        <w:t>“</w:t>
      </w:r>
      <w:r>
        <w:rPr>
          <w:rFonts w:hint="eastAsia" w:hAnsi="仿宋" w:eastAsia="仿宋"/>
          <w:sz w:val="24"/>
        </w:rPr>
        <w:t>多投</w:t>
      </w:r>
      <w:r>
        <w:rPr>
          <w:rFonts w:eastAsia="仿宋"/>
          <w:sz w:val="24"/>
        </w:rPr>
        <w:t>”</w:t>
      </w:r>
      <w:r>
        <w:rPr>
          <w:rFonts w:hint="eastAsia" w:hAnsi="仿宋" w:eastAsia="仿宋"/>
          <w:sz w:val="24"/>
        </w:rPr>
        <w:t>的情况时有发生，有的是明知故犯的，有的是对有关规范的不知情。下面的两个例子你认为是否有学术失范的现象？</w:t>
      </w:r>
      <w:r>
        <w:rPr>
          <w:rFonts w:eastAsia="仿宋"/>
          <w:sz w:val="24"/>
        </w:rPr>
        <w:t>1</w:t>
      </w:r>
      <w:r>
        <w:rPr>
          <w:rFonts w:hint="eastAsia" w:hAnsi="仿宋" w:eastAsia="仿宋"/>
          <w:sz w:val="24"/>
        </w:rPr>
        <w:t>）有一位著名学者经常遇到一些刊物的约稿，在盛情难却之下，他把以前发表过的几篇文章重新组合成一篇，用新的标题交给某刊物的编辑部，很快得到发表。</w:t>
      </w:r>
      <w:r>
        <w:rPr>
          <w:rFonts w:eastAsia="仿宋"/>
          <w:sz w:val="24"/>
        </w:rPr>
        <w:t>2</w:t>
      </w:r>
      <w:r>
        <w:rPr>
          <w:rFonts w:hint="eastAsia" w:hAnsi="仿宋" w:eastAsia="仿宋"/>
          <w:sz w:val="24"/>
        </w:rPr>
        <w:t>）某教授的一篇论文已在期刊</w:t>
      </w:r>
      <w:r>
        <w:rPr>
          <w:rFonts w:eastAsia="仿宋"/>
          <w:sz w:val="24"/>
        </w:rPr>
        <w:t>A</w:t>
      </w:r>
      <w:r>
        <w:rPr>
          <w:rFonts w:hint="eastAsia" w:hAnsi="仿宋" w:eastAsia="仿宋"/>
          <w:sz w:val="24"/>
        </w:rPr>
        <w:t>上发表，因内容新颖，期刊</w:t>
      </w:r>
      <w:r>
        <w:rPr>
          <w:rFonts w:eastAsia="仿宋"/>
          <w:sz w:val="24"/>
        </w:rPr>
        <w:t>B</w:t>
      </w:r>
      <w:r>
        <w:rPr>
          <w:rFonts w:hint="eastAsia" w:hAnsi="仿宋" w:eastAsia="仿宋"/>
          <w:sz w:val="24"/>
        </w:rPr>
        <w:t>要求再次发表。该教授同意，但要求期刊</w:t>
      </w:r>
      <w:r>
        <w:rPr>
          <w:rFonts w:eastAsia="仿宋"/>
          <w:sz w:val="24"/>
        </w:rPr>
        <w:t>B</w:t>
      </w:r>
      <w:r>
        <w:rPr>
          <w:rFonts w:hint="eastAsia" w:hAnsi="仿宋" w:eastAsia="仿宋"/>
          <w:sz w:val="24"/>
        </w:rPr>
        <w:t>在发表时注明转载自期刊</w:t>
      </w:r>
      <w:r>
        <w:rPr>
          <w:rFonts w:eastAsia="仿宋"/>
          <w:sz w:val="24"/>
        </w:rPr>
        <w:t>A</w:t>
      </w:r>
      <w:r>
        <w:rPr>
          <w:rFonts w:hint="eastAsia" w:hAnsi="仿宋" w:eastAsia="仿宋"/>
          <w:sz w:val="24"/>
        </w:rPr>
        <w:t>，期刊</w:t>
      </w:r>
      <w:r>
        <w:rPr>
          <w:rFonts w:eastAsia="仿宋"/>
          <w:sz w:val="24"/>
        </w:rPr>
        <w:t>B</w:t>
      </w:r>
      <w:r>
        <w:rPr>
          <w:rFonts w:hint="eastAsia" w:hAnsi="仿宋" w:eastAsia="仿宋"/>
          <w:sz w:val="24"/>
        </w:rPr>
        <w:t>也做到了。</w:t>
      </w:r>
    </w:p>
    <w:p>
      <w:pPr>
        <w:ind w:firstLine="360" w:firstLineChars="150"/>
        <w:rPr>
          <w:rFonts w:eastAsia="仿宋"/>
          <w:sz w:val="24"/>
        </w:rPr>
      </w:pPr>
      <w:r>
        <w:rPr>
          <w:rFonts w:hint="eastAsia" w:hAnsi="仿宋" w:eastAsia="仿宋"/>
          <w:sz w:val="24"/>
        </w:rPr>
        <w:t>（</w:t>
      </w:r>
      <w:r>
        <w:rPr>
          <w:rFonts w:eastAsia="仿宋"/>
          <w:sz w:val="24"/>
        </w:rPr>
        <w:t>3</w:t>
      </w:r>
      <w:r>
        <w:rPr>
          <w:rFonts w:hint="eastAsia" w:hAnsi="仿宋" w:eastAsia="仿宋"/>
          <w:sz w:val="24"/>
        </w:rPr>
        <w:t>）成果署名</w:t>
      </w:r>
    </w:p>
    <w:p>
      <w:pPr>
        <w:ind w:firstLine="480"/>
        <w:rPr>
          <w:rFonts w:eastAsia="仿宋"/>
          <w:sz w:val="24"/>
        </w:rPr>
      </w:pPr>
      <w:r>
        <w:rPr>
          <w:rFonts w:hint="eastAsia" w:hAnsi="仿宋" w:eastAsia="仿宋"/>
          <w:sz w:val="24"/>
        </w:rPr>
        <w:t>研究成果发表时，只有对研究成果做出实质性贡献（在从选题、设计、实验、计算到得出必要结论的全过程中完成重要工作）者，才有资格在论文上署名。对研究有帮助但无实质性贡献的人员和单位可在出版物中表示感谢，不应列入作者名单。对于确实在可署名成果（含专利）中做出重大贡献者，除应本人要求或保密需要外，不得以任何理由剥夺其署名权。对于合作研究的成果，应按照对研究成果的贡献大小，或根据学科署名的惯例或约定，确定合作成果完成单位和作者（专利发表人、成果完成人）署名顺序。署名人应对本人做出贡献的部分负责，发表前应由本人审阅并署名。反对不属实的署名和侵占他人成果。</w:t>
      </w:r>
    </w:p>
    <w:p>
      <w:pPr>
        <w:ind w:firstLine="480"/>
        <w:rPr>
          <w:rFonts w:eastAsia="仿宋"/>
          <w:sz w:val="24"/>
        </w:rPr>
      </w:pPr>
      <w:r>
        <w:rPr>
          <w:rFonts w:hint="eastAsia" w:hAnsi="仿宋" w:eastAsia="仿宋"/>
          <w:sz w:val="24"/>
        </w:rPr>
        <w:t>署名要用真实姓名，并附上真实的工作单位，以示文责自负。</w:t>
      </w:r>
    </w:p>
    <w:p>
      <w:pPr>
        <w:ind w:firstLine="480"/>
        <w:rPr>
          <w:rFonts w:eastAsia="仿宋"/>
          <w:sz w:val="24"/>
        </w:rPr>
      </w:pPr>
      <w:r>
        <w:rPr>
          <w:rFonts w:hint="eastAsia" w:hAnsi="仿宋" w:eastAsia="仿宋"/>
          <w:sz w:val="24"/>
        </w:rPr>
        <w:t>问题与讨论：现在由于合作完成的项目越来越多，一篇论文署名的人和单位多达十几人甚至几十人的都有。还出现有几个并列第一作者和并列通讯作者、通讯作者单位的情况，出版部门或期刊编辑部门对此似无一定规定。有的期刊是以所有作者的拼音字母顺序排列，但这样又看不出谁是成果完成的主要贡献者。</w:t>
      </w:r>
    </w:p>
    <w:p>
      <w:pPr>
        <w:ind w:firstLine="360" w:firstLineChars="150"/>
        <w:rPr>
          <w:rFonts w:eastAsia="仿宋"/>
          <w:sz w:val="24"/>
        </w:rPr>
      </w:pPr>
      <w:r>
        <w:rPr>
          <w:rFonts w:hint="eastAsia" w:hAnsi="仿宋" w:eastAsia="仿宋"/>
          <w:sz w:val="24"/>
        </w:rPr>
        <w:t>（</w:t>
      </w:r>
      <w:r>
        <w:rPr>
          <w:rFonts w:eastAsia="仿宋"/>
          <w:sz w:val="24"/>
        </w:rPr>
        <w:t>4</w:t>
      </w:r>
      <w:r>
        <w:rPr>
          <w:rFonts w:hint="eastAsia" w:hAnsi="仿宋" w:eastAsia="仿宋"/>
          <w:sz w:val="24"/>
        </w:rPr>
        <w:t>）申请专利</w:t>
      </w:r>
    </w:p>
    <w:p>
      <w:pPr>
        <w:ind w:firstLine="480"/>
        <w:rPr>
          <w:rFonts w:eastAsia="仿宋"/>
          <w:sz w:val="24"/>
        </w:rPr>
      </w:pPr>
      <w:r>
        <w:rPr>
          <w:rFonts w:hint="eastAsia" w:hAnsi="仿宋" w:eastAsia="仿宋"/>
          <w:sz w:val="24"/>
        </w:rPr>
        <w:t>申请专利要严格遵循《中华人民共和国专利法》、《中华人民共和国专利法实施细则》和专利行政部门的相关规定。</w:t>
      </w:r>
    </w:p>
    <w:p>
      <w:pPr>
        <w:ind w:firstLine="480"/>
        <w:rPr>
          <w:rFonts w:eastAsia="仿宋"/>
          <w:sz w:val="24"/>
        </w:rPr>
      </w:pPr>
      <w:r>
        <w:rPr>
          <w:rFonts w:hint="eastAsia" w:hAnsi="仿宋" w:eastAsia="仿宋"/>
          <w:sz w:val="24"/>
        </w:rPr>
        <w:t>在科研工作进行过程中或完成后，对有必要申请专利的内容，应按相关规定及时申请专利，在申请专利前不得发表导致有关技术内容公开的论文或进行成果鉴定。</w:t>
      </w:r>
    </w:p>
    <w:p>
      <w:pPr>
        <w:ind w:firstLine="480"/>
        <w:rPr>
          <w:rFonts w:eastAsia="仿宋"/>
          <w:sz w:val="24"/>
        </w:rPr>
      </w:pPr>
      <w:r>
        <w:rPr>
          <w:rFonts w:hint="eastAsia" w:hAnsi="仿宋" w:eastAsia="仿宋"/>
          <w:sz w:val="24"/>
        </w:rPr>
        <w:t>科技工作者在履行本单位交付的任务中完成的或主要是利用本单位物质条件或名义完成的发明创造，属职务发明创造，申请专利的权利归所属法人单位。申请被批准后，专利权归所属的法人单位所有。</w:t>
      </w:r>
    </w:p>
    <w:p>
      <w:pPr>
        <w:ind w:firstLine="480"/>
        <w:rPr>
          <w:rFonts w:eastAsia="仿宋"/>
          <w:sz w:val="24"/>
        </w:rPr>
      </w:pPr>
      <w:r>
        <w:rPr>
          <w:rFonts w:hint="eastAsia" w:hAnsi="仿宋" w:eastAsia="仿宋"/>
          <w:sz w:val="24"/>
        </w:rPr>
        <w:t>与他人合作或者接受他人委托完成的发明创造，申请专利的权利根据合同的约定确定，该合同必须事先经单位主管部门的审核。</w:t>
      </w:r>
    </w:p>
    <w:p>
      <w:pPr>
        <w:ind w:firstLine="480"/>
        <w:rPr>
          <w:rFonts w:eastAsia="仿宋"/>
          <w:sz w:val="24"/>
        </w:rPr>
      </w:pPr>
      <w:r>
        <w:rPr>
          <w:rFonts w:hint="eastAsia" w:hAnsi="仿宋" w:eastAsia="仿宋"/>
          <w:sz w:val="24"/>
        </w:rPr>
        <w:t>（</w:t>
      </w:r>
      <w:r>
        <w:rPr>
          <w:rFonts w:eastAsia="仿宋"/>
          <w:sz w:val="24"/>
        </w:rPr>
        <w:t>5</w:t>
      </w:r>
      <w:r>
        <w:rPr>
          <w:rFonts w:hint="eastAsia" w:hAnsi="仿宋" w:eastAsia="仿宋"/>
          <w:sz w:val="24"/>
        </w:rPr>
        <w:t>）致谢</w:t>
      </w:r>
    </w:p>
    <w:p>
      <w:pPr>
        <w:ind w:firstLine="480"/>
        <w:rPr>
          <w:rFonts w:eastAsia="仿宋"/>
          <w:sz w:val="24"/>
        </w:rPr>
      </w:pPr>
      <w:r>
        <w:rPr>
          <w:rFonts w:hint="eastAsia" w:hAnsi="仿宋" w:eastAsia="仿宋"/>
          <w:sz w:val="24"/>
        </w:rPr>
        <w:t>在论文的末尾，应对成果完成过程中给予帮助的集体和个人表示感谢。致谢前应征得被致谢人的同意，致谢时应指出被致谢人的具体贡献。成果正式发表时应说明成果的资助背景。</w:t>
      </w:r>
    </w:p>
    <w:p>
      <w:pPr>
        <w:ind w:firstLine="480"/>
        <w:rPr>
          <w:rFonts w:eastAsia="仿宋"/>
          <w:sz w:val="24"/>
        </w:rPr>
      </w:pPr>
      <w:r>
        <w:rPr>
          <w:rFonts w:eastAsia="仿宋"/>
          <w:sz w:val="24"/>
        </w:rPr>
        <w:t>2</w:t>
      </w:r>
      <w:r>
        <w:rPr>
          <w:rFonts w:hint="eastAsia" w:hAnsi="仿宋" w:eastAsia="仿宋"/>
          <w:sz w:val="24"/>
        </w:rPr>
        <w:t>、后续工作</w:t>
      </w:r>
    </w:p>
    <w:p>
      <w:pPr>
        <w:ind w:firstLine="480"/>
        <w:rPr>
          <w:rFonts w:eastAsia="仿宋"/>
          <w:sz w:val="24"/>
        </w:rPr>
      </w:pPr>
      <w:r>
        <w:rPr>
          <w:rFonts w:hint="eastAsia" w:hAnsi="仿宋" w:eastAsia="仿宋"/>
          <w:sz w:val="24"/>
        </w:rPr>
        <w:t>（</w:t>
      </w:r>
      <w:r>
        <w:rPr>
          <w:rFonts w:eastAsia="仿宋"/>
          <w:sz w:val="24"/>
        </w:rPr>
        <w:t>1</w:t>
      </w:r>
      <w:r>
        <w:rPr>
          <w:rFonts w:hint="eastAsia" w:hAnsi="仿宋" w:eastAsia="仿宋"/>
          <w:sz w:val="24"/>
        </w:rPr>
        <w:t>）纠正错误</w:t>
      </w:r>
    </w:p>
    <w:p>
      <w:pPr>
        <w:ind w:firstLine="480"/>
        <w:rPr>
          <w:rFonts w:eastAsia="仿宋"/>
          <w:sz w:val="24"/>
        </w:rPr>
      </w:pPr>
      <w:r>
        <w:rPr>
          <w:rFonts w:hint="eastAsia" w:hAnsi="仿宋" w:eastAsia="仿宋"/>
          <w:sz w:val="24"/>
        </w:rPr>
        <w:t>成果表述应客观。一旦发现作品（印刷中或已公开出版）中有疏漏或错误，作者有义务及时向相关人员和机构报告，根据错误性质实施有效补救措施（如勘误、补遗或撤回论文）。</w:t>
      </w:r>
    </w:p>
    <w:p>
      <w:pPr>
        <w:ind w:firstLine="480"/>
        <w:rPr>
          <w:rFonts w:eastAsia="仿宋"/>
          <w:sz w:val="24"/>
        </w:rPr>
      </w:pPr>
      <w:r>
        <w:rPr>
          <w:rFonts w:hint="eastAsia" w:hAnsi="仿宋" w:eastAsia="仿宋"/>
          <w:sz w:val="24"/>
        </w:rPr>
        <w:t>（</w:t>
      </w:r>
      <w:r>
        <w:rPr>
          <w:rFonts w:eastAsia="仿宋"/>
          <w:sz w:val="24"/>
        </w:rPr>
        <w:t>2</w:t>
      </w:r>
      <w:r>
        <w:rPr>
          <w:rFonts w:hint="eastAsia" w:hAnsi="仿宋" w:eastAsia="仿宋"/>
          <w:sz w:val="24"/>
        </w:rPr>
        <w:t>）反对炒作</w:t>
      </w:r>
    </w:p>
    <w:p>
      <w:pPr>
        <w:ind w:firstLine="480"/>
        <w:rPr>
          <w:rFonts w:eastAsia="仿宋"/>
          <w:sz w:val="24"/>
        </w:rPr>
      </w:pPr>
      <w:r>
        <w:rPr>
          <w:rFonts w:hint="eastAsia" w:hAnsi="仿宋" w:eastAsia="仿宋"/>
          <w:sz w:val="24"/>
        </w:rPr>
        <w:t>提出重大创新理论须提供确凿的事实根据和理论论证；对可能造成重大社会或环境影响的应用研究，必须进行科学和伦理两方面论证。未经严格科学验证或同行评议的研究结果，不得在公众媒体炒作，也不得草率地推广应用，以免造成科学资源的浪费和破坏性的社会后果。不得为未经严格科学检验的不成熟的科研成果作商业广告，误导消费，损害公众利益。</w:t>
      </w:r>
    </w:p>
    <w:p>
      <w:pPr>
        <w:ind w:firstLine="480"/>
        <w:rPr>
          <w:rFonts w:eastAsia="仿宋"/>
          <w:sz w:val="24"/>
        </w:rPr>
      </w:pPr>
      <w:r>
        <w:rPr>
          <w:rFonts w:hint="eastAsia" w:hAnsi="仿宋" w:eastAsia="仿宋"/>
          <w:sz w:val="24"/>
        </w:rPr>
        <w:t>（</w:t>
      </w:r>
      <w:r>
        <w:rPr>
          <w:rFonts w:eastAsia="仿宋"/>
          <w:sz w:val="24"/>
        </w:rPr>
        <w:t>3</w:t>
      </w:r>
      <w:r>
        <w:rPr>
          <w:rFonts w:hint="eastAsia" w:hAnsi="仿宋" w:eastAsia="仿宋"/>
          <w:sz w:val="24"/>
        </w:rPr>
        <w:t>）遵守有利后续研发原则</w:t>
      </w:r>
    </w:p>
    <w:p>
      <w:pPr>
        <w:ind w:firstLine="480"/>
        <w:rPr>
          <w:rFonts w:eastAsia="仿宋"/>
          <w:sz w:val="24"/>
        </w:rPr>
      </w:pPr>
      <w:r>
        <w:rPr>
          <w:rFonts w:hint="eastAsia" w:hAnsi="仿宋" w:eastAsia="仿宋"/>
          <w:sz w:val="24"/>
        </w:rPr>
        <w:t>在所承担的国家和单位科研课题或者科技项目完成后，不得故意隐瞒关键技术或者资料，故意妨碍后续研究与开发。技术成果的完成人应当保证单位能够充分、有效地使用该成果，禁止将研究成果（含专利）非法据为己有。</w:t>
      </w:r>
      <w:r>
        <w:rPr>
          <w:rFonts w:eastAsia="仿宋"/>
          <w:sz w:val="24"/>
        </w:rPr>
        <w:t xml:space="preserve"> </w:t>
      </w:r>
    </w:p>
    <w:p>
      <w:pPr>
        <w:ind w:firstLine="480"/>
        <w:rPr>
          <w:rFonts w:eastAsia="仿宋"/>
          <w:sz w:val="24"/>
        </w:rPr>
      </w:pPr>
      <w:r>
        <w:rPr>
          <w:rFonts w:hint="eastAsia" w:hAnsi="仿宋" w:eastAsia="仿宋"/>
          <w:sz w:val="24"/>
        </w:rPr>
        <w:t>（</w:t>
      </w:r>
      <w:r>
        <w:rPr>
          <w:rFonts w:eastAsia="仿宋"/>
          <w:sz w:val="24"/>
        </w:rPr>
        <w:t>4</w:t>
      </w:r>
      <w:r>
        <w:rPr>
          <w:rFonts w:hint="eastAsia" w:hAnsi="仿宋" w:eastAsia="仿宋"/>
          <w:sz w:val="24"/>
        </w:rPr>
        <w:t>）遵守保密原则</w:t>
      </w:r>
    </w:p>
    <w:p>
      <w:pPr>
        <w:ind w:firstLine="480"/>
        <w:rPr>
          <w:rFonts w:eastAsia="仿宋"/>
          <w:sz w:val="24"/>
        </w:rPr>
      </w:pPr>
      <w:r>
        <w:rPr>
          <w:rFonts w:hint="eastAsia" w:hAnsi="仿宋" w:eastAsia="仿宋"/>
          <w:sz w:val="24"/>
        </w:rPr>
        <w:t>科技工作者要做保守国家秘密的模范。在对内、对外的科技合作与交流及其他各种社会、经济活动中，要切实保守国家秘密和单位的技术秘密。</w:t>
      </w:r>
    </w:p>
    <w:p>
      <w:pPr>
        <w:rPr>
          <w:rFonts w:eastAsia="仿宋"/>
          <w:b/>
          <w:sz w:val="24"/>
        </w:rPr>
      </w:pPr>
      <w:bookmarkStart w:id="53" w:name="_Toc256503596"/>
      <w:bookmarkStart w:id="54" w:name="_Toc248652248"/>
      <w:r>
        <w:rPr>
          <w:rFonts w:hint="eastAsia" w:hAnsi="仿宋" w:eastAsia="仿宋"/>
          <w:b/>
          <w:sz w:val="24"/>
        </w:rPr>
        <w:t>（七）学术评价规范</w:t>
      </w:r>
      <w:bookmarkEnd w:id="53"/>
      <w:bookmarkEnd w:id="54"/>
    </w:p>
    <w:p>
      <w:pPr>
        <w:ind w:firstLine="480"/>
        <w:rPr>
          <w:rFonts w:eastAsia="仿宋"/>
          <w:sz w:val="24"/>
        </w:rPr>
      </w:pPr>
      <w:r>
        <w:rPr>
          <w:rFonts w:eastAsia="仿宋"/>
          <w:sz w:val="24"/>
        </w:rPr>
        <w:t>1</w:t>
      </w:r>
      <w:r>
        <w:rPr>
          <w:rFonts w:hint="eastAsia" w:hAnsi="仿宋" w:eastAsia="仿宋"/>
          <w:sz w:val="24"/>
        </w:rPr>
        <w:t>、同行评议</w:t>
      </w:r>
    </w:p>
    <w:p>
      <w:pPr>
        <w:ind w:firstLine="480"/>
        <w:rPr>
          <w:rFonts w:eastAsia="仿宋"/>
          <w:sz w:val="24"/>
        </w:rPr>
      </w:pPr>
      <w:r>
        <w:rPr>
          <w:rFonts w:hint="eastAsia" w:hAnsi="仿宋" w:eastAsia="仿宋"/>
          <w:sz w:val="24"/>
        </w:rPr>
        <w:t>同行评议是由同一学术共同体的专家学者来评定某特定学术工作的价值和重要性的一种评估方法，通常为一项有益于学术发展的公益服务，相关专家有义务参加同行评议活动。</w:t>
      </w:r>
    </w:p>
    <w:p>
      <w:pPr>
        <w:ind w:firstLine="480"/>
        <w:rPr>
          <w:rFonts w:eastAsia="仿宋"/>
          <w:sz w:val="24"/>
        </w:rPr>
      </w:pPr>
      <w:r>
        <w:rPr>
          <w:rFonts w:hint="eastAsia" w:hAnsi="仿宋" w:eastAsia="仿宋"/>
          <w:sz w:val="24"/>
        </w:rPr>
        <w:t>问题与讨论：</w:t>
      </w:r>
      <w:r>
        <w:rPr>
          <w:rFonts w:eastAsia="仿宋"/>
          <w:sz w:val="24"/>
        </w:rPr>
        <w:t>1</w:t>
      </w:r>
      <w:r>
        <w:rPr>
          <w:rFonts w:hint="eastAsia" w:hAnsi="仿宋" w:eastAsia="仿宋"/>
          <w:sz w:val="24"/>
        </w:rPr>
        <w:t>）同行评议应当客观公正，这是对每一位参加评议专家的要求。有的专家对某个申报人或某个申报单位有成见，或是申报项目的内容也正是他自己想研究的，这时他故意打低分，表示不同意，这种情况怎样避免？</w:t>
      </w:r>
      <w:r>
        <w:rPr>
          <w:rFonts w:eastAsia="仿宋"/>
          <w:sz w:val="24"/>
        </w:rPr>
        <w:t>2</w:t>
      </w:r>
      <w:r>
        <w:rPr>
          <w:rFonts w:hint="eastAsia" w:hAnsi="仿宋" w:eastAsia="仿宋"/>
          <w:sz w:val="24"/>
        </w:rPr>
        <w:t>）有的同行专家在评审别人的申请项目时，把申请书中有关的学术思想和技术路线，未经对方同意就用到自己的研究项目中，或是稍加改动作为自己新项目的申请。这是受到了不同观点的</w:t>
      </w:r>
      <w:r>
        <w:rPr>
          <w:rFonts w:eastAsia="仿宋"/>
          <w:sz w:val="24"/>
        </w:rPr>
        <w:t>“</w:t>
      </w:r>
      <w:r>
        <w:rPr>
          <w:rFonts w:hint="eastAsia" w:hAnsi="仿宋" w:eastAsia="仿宋"/>
          <w:sz w:val="24"/>
        </w:rPr>
        <w:t>启发</w:t>
      </w:r>
      <w:r>
        <w:rPr>
          <w:rFonts w:eastAsia="仿宋"/>
          <w:sz w:val="24"/>
        </w:rPr>
        <w:t>”</w:t>
      </w:r>
      <w:r>
        <w:rPr>
          <w:rFonts w:hint="eastAsia" w:hAnsi="仿宋" w:eastAsia="仿宋"/>
          <w:sz w:val="24"/>
        </w:rPr>
        <w:t>，还是</w:t>
      </w:r>
      <w:r>
        <w:rPr>
          <w:rFonts w:eastAsia="仿宋"/>
          <w:sz w:val="24"/>
        </w:rPr>
        <w:t>“</w:t>
      </w:r>
      <w:r>
        <w:rPr>
          <w:rFonts w:hint="eastAsia" w:hAnsi="仿宋" w:eastAsia="仿宋"/>
          <w:sz w:val="24"/>
        </w:rPr>
        <w:t>剽窃</w:t>
      </w:r>
      <w:r>
        <w:rPr>
          <w:rFonts w:eastAsia="仿宋"/>
          <w:sz w:val="24"/>
        </w:rPr>
        <w:t>”</w:t>
      </w:r>
      <w:r>
        <w:rPr>
          <w:rFonts w:hint="eastAsia" w:hAnsi="仿宋" w:eastAsia="仿宋"/>
          <w:sz w:val="24"/>
        </w:rPr>
        <w:t>？</w:t>
      </w:r>
    </w:p>
    <w:p>
      <w:pPr>
        <w:ind w:firstLine="480"/>
        <w:rPr>
          <w:rFonts w:eastAsia="仿宋"/>
          <w:sz w:val="24"/>
        </w:rPr>
      </w:pPr>
      <w:r>
        <w:rPr>
          <w:rFonts w:eastAsia="仿宋"/>
          <w:sz w:val="24"/>
        </w:rPr>
        <w:t>2</w:t>
      </w:r>
      <w:r>
        <w:rPr>
          <w:rFonts w:hint="eastAsia" w:hAnsi="仿宋" w:eastAsia="仿宋"/>
          <w:sz w:val="24"/>
        </w:rPr>
        <w:t>、坚持客观、公正原则</w:t>
      </w:r>
    </w:p>
    <w:p>
      <w:pPr>
        <w:ind w:firstLine="480"/>
        <w:rPr>
          <w:rFonts w:eastAsia="仿宋"/>
          <w:sz w:val="24"/>
        </w:rPr>
      </w:pPr>
      <w:r>
        <w:rPr>
          <w:rFonts w:hint="eastAsia" w:hAnsi="仿宋" w:eastAsia="仿宋"/>
          <w:sz w:val="24"/>
        </w:rPr>
        <w:t>科技工作者和有关科技管理机构在科研立项、科技成果的评审、鉴定、验收和奖励等活动中，应当本着对社会负责的科学态度，遵循客观、公正、准确的原则，给出详实的反馈意见，不可敷衍了事，更不可心存偏见。相关的评价结论要建立在充分的国内外对比数据或者检索证明材料基础上，对评价对象的科学、技术和经济内涵进行全面、实事求是的分析，不得滥用</w:t>
      </w:r>
      <w:r>
        <w:rPr>
          <w:rFonts w:eastAsia="仿宋"/>
          <w:sz w:val="24"/>
        </w:rPr>
        <w:t>"</w:t>
      </w:r>
      <w:r>
        <w:rPr>
          <w:rFonts w:hint="eastAsia" w:hAnsi="仿宋" w:eastAsia="仿宋"/>
          <w:sz w:val="24"/>
        </w:rPr>
        <w:t>国内先进</w:t>
      </w:r>
      <w:r>
        <w:rPr>
          <w:rFonts w:eastAsia="仿宋"/>
          <w:sz w:val="24"/>
        </w:rPr>
        <w:t>"</w:t>
      </w:r>
      <w:r>
        <w:rPr>
          <w:rFonts w:hint="eastAsia" w:hAnsi="仿宋" w:eastAsia="仿宋"/>
          <w:sz w:val="24"/>
        </w:rPr>
        <w:t>、</w:t>
      </w:r>
      <w:r>
        <w:rPr>
          <w:rFonts w:eastAsia="仿宋"/>
          <w:sz w:val="24"/>
        </w:rPr>
        <w:t>"</w:t>
      </w:r>
      <w:r>
        <w:rPr>
          <w:rFonts w:hint="eastAsia" w:hAnsi="仿宋" w:eastAsia="仿宋"/>
          <w:sz w:val="24"/>
        </w:rPr>
        <w:t>国内首创</w:t>
      </w:r>
      <w:r>
        <w:rPr>
          <w:rFonts w:eastAsia="仿宋"/>
          <w:sz w:val="24"/>
        </w:rPr>
        <w:t>"</w:t>
      </w:r>
      <w:r>
        <w:rPr>
          <w:rFonts w:hint="eastAsia" w:hAnsi="仿宋" w:eastAsia="仿宋"/>
          <w:sz w:val="24"/>
        </w:rPr>
        <w:t>、</w:t>
      </w:r>
      <w:r>
        <w:rPr>
          <w:rFonts w:eastAsia="仿宋"/>
          <w:sz w:val="24"/>
        </w:rPr>
        <w:t>"</w:t>
      </w:r>
      <w:r>
        <w:rPr>
          <w:rFonts w:hint="eastAsia" w:hAnsi="仿宋" w:eastAsia="仿宋"/>
          <w:sz w:val="24"/>
        </w:rPr>
        <w:t>国际先进</w:t>
      </w:r>
      <w:r>
        <w:rPr>
          <w:rFonts w:eastAsia="仿宋"/>
          <w:sz w:val="24"/>
        </w:rPr>
        <w:t>"</w:t>
      </w:r>
      <w:r>
        <w:rPr>
          <w:rFonts w:hint="eastAsia" w:hAnsi="仿宋" w:eastAsia="仿宋"/>
          <w:sz w:val="24"/>
        </w:rPr>
        <w:t>、</w:t>
      </w:r>
      <w:r>
        <w:rPr>
          <w:rFonts w:eastAsia="仿宋"/>
          <w:sz w:val="24"/>
        </w:rPr>
        <w:t>"</w:t>
      </w:r>
      <w:r>
        <w:rPr>
          <w:rFonts w:hint="eastAsia" w:hAnsi="仿宋" w:eastAsia="仿宋"/>
          <w:sz w:val="24"/>
        </w:rPr>
        <w:t>国际领先</w:t>
      </w:r>
      <w:r>
        <w:rPr>
          <w:rFonts w:eastAsia="仿宋"/>
          <w:sz w:val="24"/>
        </w:rPr>
        <w:t>"</w:t>
      </w:r>
      <w:r>
        <w:rPr>
          <w:rFonts w:hint="eastAsia" w:hAnsi="仿宋" w:eastAsia="仿宋"/>
          <w:sz w:val="24"/>
        </w:rPr>
        <w:t>、</w:t>
      </w:r>
      <w:r>
        <w:rPr>
          <w:rFonts w:eastAsia="仿宋"/>
          <w:sz w:val="24"/>
        </w:rPr>
        <w:t>"</w:t>
      </w:r>
      <w:r>
        <w:rPr>
          <w:rFonts w:hint="eastAsia" w:hAnsi="仿宋" w:eastAsia="仿宋"/>
          <w:sz w:val="24"/>
        </w:rPr>
        <w:t>填补空白</w:t>
      </w:r>
      <w:r>
        <w:rPr>
          <w:rFonts w:eastAsia="仿宋"/>
          <w:sz w:val="24"/>
        </w:rPr>
        <w:t>"</w:t>
      </w:r>
      <w:r>
        <w:rPr>
          <w:rFonts w:hint="eastAsia" w:hAnsi="仿宋" w:eastAsia="仿宋"/>
          <w:sz w:val="24"/>
        </w:rPr>
        <w:t>等抽象的用语。对未经规定程序进行验证或者鉴定的研究成果，不得随意冠以</w:t>
      </w:r>
      <w:r>
        <w:rPr>
          <w:rFonts w:eastAsia="仿宋"/>
          <w:sz w:val="24"/>
        </w:rPr>
        <w:t>"</w:t>
      </w:r>
      <w:r>
        <w:rPr>
          <w:rFonts w:hint="eastAsia" w:hAnsi="仿宋" w:eastAsia="仿宋"/>
          <w:sz w:val="24"/>
        </w:rPr>
        <w:t>重大科学发现</w:t>
      </w:r>
      <w:r>
        <w:rPr>
          <w:rFonts w:eastAsia="仿宋"/>
          <w:sz w:val="24"/>
        </w:rPr>
        <w:t>"</w:t>
      </w:r>
      <w:r>
        <w:rPr>
          <w:rFonts w:hint="eastAsia" w:hAnsi="仿宋" w:eastAsia="仿宋"/>
          <w:sz w:val="24"/>
        </w:rPr>
        <w:t>、</w:t>
      </w:r>
      <w:r>
        <w:rPr>
          <w:rFonts w:eastAsia="仿宋"/>
          <w:sz w:val="24"/>
        </w:rPr>
        <w:t>"</w:t>
      </w:r>
      <w:r>
        <w:rPr>
          <w:rFonts w:hint="eastAsia" w:hAnsi="仿宋" w:eastAsia="仿宋"/>
          <w:sz w:val="24"/>
        </w:rPr>
        <w:t>重大技术发明</w:t>
      </w:r>
      <w:r>
        <w:rPr>
          <w:rFonts w:eastAsia="仿宋"/>
          <w:sz w:val="24"/>
        </w:rPr>
        <w:t>"</w:t>
      </w:r>
      <w:r>
        <w:rPr>
          <w:rFonts w:hint="eastAsia" w:hAnsi="仿宋" w:eastAsia="仿宋"/>
          <w:sz w:val="24"/>
        </w:rPr>
        <w:t>或者</w:t>
      </w:r>
      <w:r>
        <w:rPr>
          <w:rFonts w:eastAsia="仿宋"/>
          <w:sz w:val="24"/>
        </w:rPr>
        <w:t>"</w:t>
      </w:r>
      <w:r>
        <w:rPr>
          <w:rFonts w:hint="eastAsia" w:hAnsi="仿宋" w:eastAsia="仿宋"/>
          <w:sz w:val="24"/>
        </w:rPr>
        <w:t>重大科技成果</w:t>
      </w:r>
      <w:r>
        <w:rPr>
          <w:rFonts w:eastAsia="仿宋"/>
          <w:sz w:val="24"/>
        </w:rPr>
        <w:t>"</w:t>
      </w:r>
      <w:r>
        <w:rPr>
          <w:rFonts w:hint="eastAsia" w:hAnsi="仿宋" w:eastAsia="仿宋"/>
          <w:sz w:val="24"/>
        </w:rPr>
        <w:t>等夸大性用语进行宣传、推广。对用不正当手段拔高或者贬低他人成果水平以及不认真负责、不实事求是、在评价活动及其结论中弄虚作假等行为，应当坚决制止。</w:t>
      </w:r>
      <w:r>
        <w:rPr>
          <w:rFonts w:eastAsia="仿宋"/>
          <w:sz w:val="24"/>
        </w:rPr>
        <w:t xml:space="preserve"> </w:t>
      </w:r>
    </w:p>
    <w:p>
      <w:pPr>
        <w:ind w:firstLine="480"/>
        <w:rPr>
          <w:rFonts w:eastAsia="仿宋"/>
          <w:sz w:val="24"/>
        </w:rPr>
      </w:pPr>
      <w:r>
        <w:rPr>
          <w:rFonts w:hint="eastAsia" w:hAnsi="仿宋" w:eastAsia="仿宋"/>
          <w:sz w:val="24"/>
        </w:rPr>
        <w:t>科技工作者在技术开发、转让、咨询、服务等技术交易活动中，应当尊重诚实守信和互利的原则，遵循社会主义市场经济规则，如实反映项目的技术状况及相关内容，不得故意夸大技术价值，隐瞒技术风险。要严格履行技术合同的有关约定，保证科技成果转化的质量和应用的效益。</w:t>
      </w:r>
      <w:r>
        <w:rPr>
          <w:rFonts w:eastAsia="仿宋"/>
          <w:sz w:val="24"/>
        </w:rPr>
        <w:t xml:space="preserve"> </w:t>
      </w:r>
    </w:p>
    <w:p>
      <w:pPr>
        <w:ind w:firstLine="480"/>
        <w:rPr>
          <w:rFonts w:eastAsia="仿宋"/>
          <w:sz w:val="24"/>
        </w:rPr>
      </w:pPr>
      <w:r>
        <w:rPr>
          <w:rFonts w:hint="eastAsia" w:hAnsi="仿宋" w:eastAsia="仿宋"/>
          <w:sz w:val="24"/>
        </w:rPr>
        <w:t>科技工作者不应担任不熟悉学科的评议专家。长期脱离本学科领域前沿而不能掌握最新趋势和进展的人员，不宜担任评议专家。</w:t>
      </w:r>
    </w:p>
    <w:p>
      <w:pPr>
        <w:ind w:firstLine="480"/>
        <w:rPr>
          <w:rFonts w:eastAsia="仿宋"/>
          <w:sz w:val="24"/>
        </w:rPr>
      </w:pPr>
      <w:r>
        <w:rPr>
          <w:rFonts w:hint="eastAsia" w:hAnsi="仿宋" w:eastAsia="仿宋"/>
          <w:sz w:val="24"/>
        </w:rPr>
        <w:t>为保证评审的公正性，评议专家不得绕过评议组织机构而与评议对象直接接触，不得收取评议对象赠予的有碍公正评议的礼物或其他馈赠。</w:t>
      </w:r>
    </w:p>
    <w:p>
      <w:pPr>
        <w:ind w:firstLine="480"/>
        <w:rPr>
          <w:rFonts w:eastAsia="仿宋"/>
          <w:sz w:val="24"/>
        </w:rPr>
      </w:pPr>
      <w:r>
        <w:rPr>
          <w:rFonts w:eastAsia="仿宋"/>
          <w:sz w:val="24"/>
        </w:rPr>
        <w:t>3</w:t>
      </w:r>
      <w:r>
        <w:rPr>
          <w:rFonts w:hint="eastAsia" w:hAnsi="仿宋" w:eastAsia="仿宋"/>
          <w:sz w:val="24"/>
        </w:rPr>
        <w:t>、执行回避和保密制度</w:t>
      </w:r>
    </w:p>
    <w:p>
      <w:pPr>
        <w:ind w:firstLine="480"/>
        <w:rPr>
          <w:rFonts w:eastAsia="仿宋"/>
          <w:sz w:val="24"/>
        </w:rPr>
      </w:pPr>
      <w:r>
        <w:rPr>
          <w:rFonts w:hint="eastAsia" w:hAnsi="仿宋" w:eastAsia="仿宋"/>
          <w:sz w:val="24"/>
        </w:rPr>
        <w:t>评议专家与评议对象存在利益关系时，为保证评审的公正性，评议专家应遵守评审机构的相关规定采取回避或及时向评审组织机构申明利益关系，由评审机构决定是否应予以回避。</w:t>
      </w:r>
    </w:p>
    <w:p>
      <w:pPr>
        <w:ind w:firstLine="480"/>
        <w:rPr>
          <w:rFonts w:eastAsia="仿宋"/>
          <w:sz w:val="24"/>
        </w:rPr>
      </w:pPr>
      <w:r>
        <w:rPr>
          <w:rFonts w:hint="eastAsia" w:hAnsi="仿宋" w:eastAsia="仿宋"/>
          <w:sz w:val="24"/>
        </w:rPr>
        <w:t>评议专家有责任保守评议材料秘密，不得擅自复制、泄露或以任何形式剽窃申请者的研究内容，不得泄露评议、评审过程中的情况和未经批准的评审结果。</w:t>
      </w:r>
    </w:p>
    <w:p>
      <w:pPr>
        <w:rPr>
          <w:rFonts w:eastAsia="仿宋"/>
          <w:b/>
          <w:sz w:val="24"/>
        </w:rPr>
      </w:pPr>
      <w:bookmarkStart w:id="55" w:name="_Toc256503597"/>
      <w:bookmarkStart w:id="56" w:name="_Toc248652249"/>
      <w:r>
        <w:rPr>
          <w:rFonts w:hint="eastAsia" w:hAnsi="仿宋" w:eastAsia="仿宋"/>
          <w:b/>
          <w:sz w:val="24"/>
        </w:rPr>
        <w:t>（八）学术批评规范</w:t>
      </w:r>
      <w:bookmarkEnd w:id="55"/>
      <w:bookmarkEnd w:id="56"/>
    </w:p>
    <w:p>
      <w:pPr>
        <w:ind w:firstLine="480"/>
        <w:rPr>
          <w:rFonts w:eastAsia="仿宋"/>
          <w:sz w:val="24"/>
        </w:rPr>
      </w:pPr>
      <w:r>
        <w:rPr>
          <w:rFonts w:eastAsia="仿宋"/>
          <w:sz w:val="24"/>
        </w:rPr>
        <w:t>1</w:t>
      </w:r>
      <w:r>
        <w:rPr>
          <w:rFonts w:hint="eastAsia" w:hAnsi="仿宋" w:eastAsia="仿宋"/>
          <w:sz w:val="24"/>
        </w:rPr>
        <w:t>、实事求是，以理服人</w:t>
      </w:r>
    </w:p>
    <w:p>
      <w:pPr>
        <w:ind w:firstLine="480"/>
        <w:rPr>
          <w:rFonts w:eastAsia="仿宋"/>
          <w:sz w:val="24"/>
        </w:rPr>
      </w:pPr>
      <w:r>
        <w:rPr>
          <w:rFonts w:hint="eastAsia" w:hAnsi="仿宋" w:eastAsia="仿宋"/>
          <w:sz w:val="24"/>
        </w:rPr>
        <w:t>学术批评前应仔细研读相应论文，熟知该论文的研究过程，并对其中的观点、方法做过深入的研究和思考，在有理有据的条件下提出学术批评，不得夸大歪曲事实或以偏概全。学术批评时应以学术为中心，以文本为依据，要以理服人，不得</w:t>
      </w:r>
      <w:r>
        <w:rPr>
          <w:rFonts w:eastAsia="仿宋"/>
          <w:sz w:val="24"/>
        </w:rPr>
        <w:t>“</w:t>
      </w:r>
      <w:r>
        <w:rPr>
          <w:rFonts w:hint="eastAsia" w:hAnsi="仿宋" w:eastAsia="仿宋"/>
          <w:sz w:val="24"/>
        </w:rPr>
        <w:t>上纲上线</w:t>
      </w:r>
      <w:r>
        <w:rPr>
          <w:rFonts w:eastAsia="仿宋"/>
          <w:sz w:val="24"/>
        </w:rPr>
        <w:t>”</w:t>
      </w:r>
      <w:r>
        <w:rPr>
          <w:rFonts w:hint="eastAsia" w:hAnsi="仿宋" w:eastAsia="仿宋"/>
          <w:sz w:val="24"/>
        </w:rPr>
        <w:t>或进行人身攻击。</w:t>
      </w:r>
    </w:p>
    <w:p>
      <w:pPr>
        <w:ind w:firstLine="480"/>
        <w:rPr>
          <w:rFonts w:eastAsia="仿宋"/>
          <w:sz w:val="24"/>
        </w:rPr>
      </w:pPr>
      <w:r>
        <w:rPr>
          <w:rFonts w:eastAsia="仿宋"/>
          <w:sz w:val="24"/>
        </w:rPr>
        <w:t>2</w:t>
      </w:r>
      <w:r>
        <w:rPr>
          <w:rFonts w:hint="eastAsia" w:hAnsi="仿宋" w:eastAsia="仿宋"/>
          <w:sz w:val="24"/>
        </w:rPr>
        <w:t>、鼓励争鸣，促进繁荣</w:t>
      </w:r>
    </w:p>
    <w:p>
      <w:pPr>
        <w:ind w:firstLine="480"/>
        <w:rPr>
          <w:rFonts w:eastAsia="仿宋"/>
          <w:sz w:val="24"/>
        </w:rPr>
      </w:pPr>
      <w:r>
        <w:rPr>
          <w:rFonts w:hint="eastAsia" w:hAnsi="仿宋" w:eastAsia="仿宋"/>
          <w:sz w:val="24"/>
        </w:rPr>
        <w:t>学术批评要讲民主，反对以势欺人和学术霸权，反对学术报复。要坚持</w:t>
      </w:r>
      <w:r>
        <w:rPr>
          <w:rFonts w:eastAsia="仿宋"/>
          <w:sz w:val="24"/>
        </w:rPr>
        <w:t>“</w:t>
      </w:r>
      <w:r>
        <w:rPr>
          <w:rFonts w:hint="eastAsia" w:hAnsi="仿宋" w:eastAsia="仿宋"/>
          <w:sz w:val="24"/>
        </w:rPr>
        <w:t>百花齐放、百家争鸣</w:t>
      </w:r>
      <w:r>
        <w:rPr>
          <w:rFonts w:eastAsia="仿宋"/>
          <w:sz w:val="24"/>
        </w:rPr>
        <w:t>”</w:t>
      </w:r>
      <w:r>
        <w:rPr>
          <w:rFonts w:hint="eastAsia" w:hAnsi="仿宋" w:eastAsia="仿宋"/>
          <w:sz w:val="24"/>
        </w:rPr>
        <w:t>的方针，提倡批评与反批评，促进学科发展。</w:t>
      </w:r>
    </w:p>
    <w:p>
      <w:pPr>
        <w:ind w:firstLine="480"/>
        <w:rPr>
          <w:rFonts w:eastAsia="仿宋"/>
          <w:sz w:val="24"/>
        </w:rPr>
      </w:pPr>
      <w:r>
        <w:rPr>
          <w:rFonts w:hint="eastAsia" w:hAnsi="仿宋" w:eastAsia="仿宋"/>
          <w:sz w:val="24"/>
        </w:rPr>
        <w:t>问题与讨论：某教授提出了一个新的学术观点，但在该领域中反响甚小。为了要引起同行学者对其重视，他不指名地提出了另一个明显错误的观点，并加以一一批评。结果在年轻同行和研究生中都误认为该领域有两个明显对立的学术观点，以及在该观点指导下两种不同的研究方法和结果。当然一个是正确的，另一个是错误的。</w:t>
      </w:r>
      <w:r>
        <w:rPr>
          <w:rFonts w:eastAsia="仿宋"/>
          <w:sz w:val="24"/>
        </w:rPr>
        <w:t>“</w:t>
      </w:r>
      <w:r>
        <w:rPr>
          <w:rFonts w:hint="eastAsia" w:hAnsi="仿宋" w:eastAsia="仿宋"/>
          <w:sz w:val="24"/>
        </w:rPr>
        <w:t>两种</w:t>
      </w:r>
      <w:r>
        <w:rPr>
          <w:rFonts w:eastAsia="仿宋"/>
          <w:sz w:val="24"/>
        </w:rPr>
        <w:t>”</w:t>
      </w:r>
      <w:r>
        <w:rPr>
          <w:rFonts w:hint="eastAsia" w:hAnsi="仿宋" w:eastAsia="仿宋"/>
          <w:sz w:val="24"/>
        </w:rPr>
        <w:t>观点还都写进了教科书。这种行为又算是什么呢？</w:t>
      </w:r>
    </w:p>
    <w:p>
      <w:pPr>
        <w:rPr>
          <w:rFonts w:eastAsia="仿宋"/>
          <w:b/>
          <w:sz w:val="24"/>
        </w:rPr>
      </w:pPr>
      <w:bookmarkStart w:id="57" w:name="_Toc256503598"/>
      <w:bookmarkStart w:id="58" w:name="_Toc248652250"/>
      <w:r>
        <w:rPr>
          <w:rFonts w:hint="eastAsia" w:hAnsi="仿宋" w:eastAsia="仿宋"/>
          <w:b/>
          <w:sz w:val="24"/>
        </w:rPr>
        <w:t>（九）人及实验动物研究对象规范</w:t>
      </w:r>
      <w:bookmarkEnd w:id="57"/>
      <w:bookmarkEnd w:id="58"/>
    </w:p>
    <w:p>
      <w:pPr>
        <w:ind w:firstLine="480"/>
        <w:rPr>
          <w:rFonts w:eastAsia="仿宋"/>
          <w:sz w:val="24"/>
        </w:rPr>
      </w:pPr>
      <w:r>
        <w:rPr>
          <w:rFonts w:eastAsia="仿宋"/>
          <w:sz w:val="24"/>
        </w:rPr>
        <w:t>1</w:t>
      </w:r>
      <w:r>
        <w:rPr>
          <w:rFonts w:hint="eastAsia" w:hAnsi="仿宋" w:eastAsia="仿宋"/>
          <w:sz w:val="24"/>
        </w:rPr>
        <w:t>、以人类为试验对象</w:t>
      </w:r>
    </w:p>
    <w:p>
      <w:pPr>
        <w:ind w:firstLine="480"/>
        <w:rPr>
          <w:rFonts w:eastAsia="仿宋"/>
          <w:sz w:val="24"/>
        </w:rPr>
      </w:pPr>
      <w:r>
        <w:rPr>
          <w:rFonts w:hint="eastAsia" w:hAnsi="仿宋" w:eastAsia="仿宋"/>
          <w:sz w:val="24"/>
        </w:rPr>
        <w:t>凡涉及以人类为对象的试验，包括进行涉及个人隐私的调研，实施试验的课题负责人应事先对研究做出评估，并按规定向学校主管部门和国家授权的管理机构报告，获得审查与批准。试验只能由具备科研资格的人员操作，如果有学生参加研究，应有相关教师负责安排和监管，以保证所有试验步骤高度完善且充分体现人道主义精神。</w:t>
      </w:r>
    </w:p>
    <w:p>
      <w:pPr>
        <w:ind w:firstLine="480"/>
        <w:rPr>
          <w:rFonts w:eastAsia="仿宋"/>
          <w:sz w:val="24"/>
        </w:rPr>
      </w:pPr>
      <w:r>
        <w:rPr>
          <w:rFonts w:hint="eastAsia" w:hAnsi="仿宋" w:eastAsia="仿宋"/>
          <w:sz w:val="24"/>
        </w:rPr>
        <w:t>在所有涉及人类被试的试验中，研究过程本身应体现对人的尊重和保护，包括：</w:t>
      </w:r>
      <w:r>
        <w:rPr>
          <w:rFonts w:eastAsia="仿宋"/>
          <w:sz w:val="24"/>
        </w:rPr>
        <w:t>1</w:t>
      </w:r>
      <w:r>
        <w:rPr>
          <w:rFonts w:hint="eastAsia" w:hAnsi="仿宋" w:eastAsia="仿宋"/>
          <w:sz w:val="24"/>
        </w:rPr>
        <w:t>）禁止在试验中让被试人承受不适当的或本可以避免的危险；</w:t>
      </w:r>
      <w:r>
        <w:rPr>
          <w:rFonts w:eastAsia="仿宋"/>
          <w:sz w:val="24"/>
        </w:rPr>
        <w:t xml:space="preserve"> 2</w:t>
      </w:r>
      <w:r>
        <w:rPr>
          <w:rFonts w:hint="eastAsia" w:hAnsi="仿宋" w:eastAsia="仿宋"/>
          <w:sz w:val="24"/>
        </w:rPr>
        <w:t>）除某些研究方法的需要外（主要针对医学心理学研究），所有试验必须在被试人或其合法代表人知情同意的前提下进行；</w:t>
      </w:r>
      <w:r>
        <w:rPr>
          <w:rFonts w:eastAsia="仿宋"/>
          <w:sz w:val="24"/>
        </w:rPr>
        <w:t>3</w:t>
      </w:r>
      <w:r>
        <w:rPr>
          <w:rFonts w:hint="eastAsia" w:hAnsi="仿宋" w:eastAsia="仿宋"/>
          <w:sz w:val="24"/>
        </w:rPr>
        <w:t>）不得使用强迫、欺骗或利诱等手段使被试人参与实验；</w:t>
      </w:r>
      <w:r>
        <w:rPr>
          <w:rFonts w:eastAsia="仿宋"/>
          <w:sz w:val="24"/>
        </w:rPr>
        <w:t>4</w:t>
      </w:r>
      <w:r>
        <w:rPr>
          <w:rFonts w:hint="eastAsia" w:hAnsi="仿宋" w:eastAsia="仿宋"/>
          <w:sz w:val="24"/>
        </w:rPr>
        <w:t>）必须尊重被试人的隐私权和自由参加或退出试验的权利。</w:t>
      </w:r>
      <w:r>
        <w:rPr>
          <w:rFonts w:eastAsia="仿宋"/>
          <w:sz w:val="24"/>
        </w:rPr>
        <w:t>5</w:t>
      </w:r>
      <w:r>
        <w:rPr>
          <w:rFonts w:hint="eastAsia" w:hAnsi="仿宋" w:eastAsia="仿宋"/>
          <w:sz w:val="24"/>
        </w:rPr>
        <w:t>）不得协助或者参与外国科研团队在我国开展在其本国违法的、有悖伦理的试验。</w:t>
      </w:r>
      <w:r>
        <w:rPr>
          <w:rFonts w:eastAsia="仿宋"/>
          <w:sz w:val="24"/>
        </w:rPr>
        <w:t>6</w:t>
      </w:r>
      <w:r>
        <w:rPr>
          <w:rFonts w:hint="eastAsia" w:hAnsi="仿宋" w:eastAsia="仿宋"/>
          <w:sz w:val="24"/>
        </w:rPr>
        <w:t>）必须根据国际上相关规定的更新，及时制定和更新我国在人类试验方面的规定条款。</w:t>
      </w:r>
      <w:r>
        <w:rPr>
          <w:rFonts w:eastAsia="仿宋"/>
          <w:sz w:val="24"/>
        </w:rPr>
        <w:t>7</w:t>
      </w:r>
      <w:r>
        <w:rPr>
          <w:rFonts w:hint="eastAsia" w:hAnsi="仿宋" w:eastAsia="仿宋"/>
          <w:sz w:val="24"/>
        </w:rPr>
        <w:t>）对于涉及个人信息的统计研究工作，包括个人的医学信息和网络电子信息的，不得单方面公开披露所掌握的他人信息，</w:t>
      </w:r>
      <w:r>
        <w:rPr>
          <w:rFonts w:eastAsia="仿宋"/>
          <w:sz w:val="24"/>
        </w:rPr>
        <w:t xml:space="preserve"> </w:t>
      </w:r>
      <w:r>
        <w:rPr>
          <w:rFonts w:hint="eastAsia" w:hAnsi="仿宋" w:eastAsia="仿宋"/>
          <w:sz w:val="24"/>
        </w:rPr>
        <w:t>更不得用于非法交易。</w:t>
      </w:r>
    </w:p>
    <w:p>
      <w:pPr>
        <w:ind w:firstLine="480"/>
        <w:rPr>
          <w:rFonts w:eastAsia="仿宋"/>
          <w:sz w:val="24"/>
        </w:rPr>
      </w:pPr>
      <w:r>
        <w:rPr>
          <w:rFonts w:hint="eastAsia" w:hAnsi="仿宋" w:eastAsia="仿宋"/>
          <w:sz w:val="24"/>
        </w:rPr>
        <w:t>问题与讨论：在以人为试验对象时，</w:t>
      </w:r>
      <w:r>
        <w:rPr>
          <w:rFonts w:eastAsia="仿宋"/>
          <w:sz w:val="24"/>
        </w:rPr>
        <w:t>“</w:t>
      </w:r>
      <w:r>
        <w:rPr>
          <w:rFonts w:hint="eastAsia" w:hAnsi="仿宋" w:eastAsia="仿宋"/>
          <w:sz w:val="24"/>
        </w:rPr>
        <w:t>知情同意</w:t>
      </w:r>
      <w:r>
        <w:rPr>
          <w:rFonts w:eastAsia="仿宋"/>
          <w:sz w:val="24"/>
        </w:rPr>
        <w:t>”</w:t>
      </w:r>
      <w:r>
        <w:rPr>
          <w:rFonts w:hint="eastAsia" w:hAnsi="仿宋" w:eastAsia="仿宋"/>
          <w:sz w:val="24"/>
        </w:rPr>
        <w:t>似乎有其专业特色，如医学中对某种药物疗效的研究，往往采用</w:t>
      </w:r>
      <w:r>
        <w:rPr>
          <w:rFonts w:eastAsia="仿宋"/>
          <w:sz w:val="24"/>
        </w:rPr>
        <w:t>“</w:t>
      </w:r>
      <w:r>
        <w:rPr>
          <w:rFonts w:hint="eastAsia" w:hAnsi="仿宋" w:eastAsia="仿宋"/>
          <w:sz w:val="24"/>
        </w:rPr>
        <w:t>双盲法</w:t>
      </w:r>
      <w:r>
        <w:rPr>
          <w:rFonts w:eastAsia="仿宋"/>
          <w:sz w:val="24"/>
        </w:rPr>
        <w:t>”</w:t>
      </w:r>
      <w:r>
        <w:rPr>
          <w:rFonts w:hint="eastAsia" w:hAnsi="仿宋" w:eastAsia="仿宋"/>
          <w:sz w:val="24"/>
        </w:rPr>
        <w:t>。被试验的病人不知道自己是在吃治病的真药，还是假药（安慰剂）。这种做法是否符合人道主义？如这种做法是允许的，那么吃假药的那组病人，耽误了对病的治疗，应该由谁负责呢？</w:t>
      </w:r>
    </w:p>
    <w:p>
      <w:pPr>
        <w:ind w:firstLine="480"/>
        <w:rPr>
          <w:rFonts w:eastAsia="仿宋"/>
          <w:sz w:val="24"/>
        </w:rPr>
      </w:pPr>
      <w:r>
        <w:rPr>
          <w:rFonts w:eastAsia="仿宋"/>
          <w:sz w:val="24"/>
        </w:rPr>
        <w:t>2</w:t>
      </w:r>
      <w:r>
        <w:rPr>
          <w:rFonts w:hint="eastAsia" w:hAnsi="仿宋" w:eastAsia="仿宋"/>
          <w:sz w:val="24"/>
        </w:rPr>
        <w:t>、以动物为试验对象</w:t>
      </w:r>
    </w:p>
    <w:p>
      <w:pPr>
        <w:ind w:firstLine="480"/>
        <w:rPr>
          <w:rFonts w:eastAsia="仿宋"/>
          <w:sz w:val="24"/>
        </w:rPr>
        <w:sectPr>
          <w:pgSz w:w="8391" w:h="11907"/>
          <w:pgMar w:top="1134" w:right="1134" w:bottom="1134" w:left="1134" w:header="851" w:footer="992" w:gutter="0"/>
          <w:cols w:space="425" w:num="1"/>
          <w:docGrid w:type="linesAndChars" w:linePitch="312" w:charSpace="0"/>
        </w:sectPr>
      </w:pPr>
      <w:r>
        <w:rPr>
          <w:rFonts w:hint="eastAsia" w:hAnsi="仿宋" w:eastAsia="仿宋"/>
          <w:sz w:val="24"/>
        </w:rPr>
        <w:t>实验动物是指经人工饲育，对其携带的微生物实行控制，遗传背景明确或者来源清楚的用于科学研究、教学、生产、鉴定以及其他科学试验的动物。科技工作者要认真学习科学技术部下发的《关于善待实验动物的指导性意见》，善待实验动物，维护动物福利，促进人与自然的和谐发展。</w:t>
      </w:r>
    </w:p>
    <w:p>
      <w:pPr>
        <w:spacing w:afterLines="100"/>
        <w:jc w:val="center"/>
        <w:rPr>
          <w:rFonts w:eastAsia="黑体"/>
          <w:b/>
          <w:sz w:val="32"/>
          <w:szCs w:val="32"/>
        </w:rPr>
      </w:pPr>
      <w:bookmarkStart w:id="59" w:name="_Toc243798468"/>
      <w:bookmarkStart w:id="60" w:name="_Toc256503599"/>
      <w:r>
        <w:rPr>
          <w:rFonts w:hint="eastAsia" w:eastAsia="黑体"/>
          <w:b/>
          <w:sz w:val="32"/>
          <w:szCs w:val="32"/>
        </w:rPr>
        <w:t>三．</w:t>
      </w:r>
      <w:r>
        <w:rPr>
          <w:rFonts w:eastAsia="黑体"/>
          <w:b/>
          <w:sz w:val="32"/>
          <w:szCs w:val="32"/>
        </w:rPr>
        <w:t xml:space="preserve"> </w:t>
      </w:r>
      <w:r>
        <w:rPr>
          <w:rFonts w:hint="eastAsia" w:eastAsia="黑体"/>
          <w:b/>
          <w:sz w:val="32"/>
          <w:szCs w:val="32"/>
        </w:rPr>
        <w:t>学术规范中的相关</w:t>
      </w:r>
      <w:bookmarkEnd w:id="59"/>
      <w:r>
        <w:rPr>
          <w:rFonts w:hint="eastAsia" w:eastAsia="黑体"/>
          <w:b/>
          <w:sz w:val="32"/>
          <w:szCs w:val="32"/>
        </w:rPr>
        <w:t>规定</w:t>
      </w:r>
      <w:bookmarkEnd w:id="60"/>
    </w:p>
    <w:p>
      <w:pPr>
        <w:rPr>
          <w:rFonts w:eastAsia="仿宋"/>
          <w:b/>
          <w:sz w:val="24"/>
        </w:rPr>
      </w:pPr>
      <w:bookmarkStart w:id="61" w:name="_Toc243798469"/>
      <w:bookmarkStart w:id="62" w:name="_Toc256503600"/>
      <w:r>
        <w:rPr>
          <w:rFonts w:hint="eastAsia" w:hAnsi="仿宋" w:eastAsia="仿宋"/>
          <w:b/>
          <w:sz w:val="24"/>
        </w:rPr>
        <w:t>（一）引用（</w:t>
      </w:r>
      <w:r>
        <w:rPr>
          <w:rFonts w:eastAsia="仿宋"/>
          <w:b/>
          <w:sz w:val="24"/>
        </w:rPr>
        <w:t>quotation and citation</w:t>
      </w:r>
      <w:r>
        <w:rPr>
          <w:rFonts w:hint="eastAsia" w:hAnsi="仿宋" w:eastAsia="仿宋"/>
          <w:b/>
          <w:sz w:val="24"/>
        </w:rPr>
        <w:t>）</w:t>
      </w:r>
      <w:bookmarkEnd w:id="61"/>
      <w:bookmarkEnd w:id="62"/>
    </w:p>
    <w:p>
      <w:pPr>
        <w:ind w:firstLine="480"/>
        <w:rPr>
          <w:rFonts w:eastAsia="仿宋"/>
          <w:sz w:val="24"/>
        </w:rPr>
      </w:pPr>
      <w:bookmarkStart w:id="63" w:name="_Toc243798470"/>
      <w:r>
        <w:rPr>
          <w:rFonts w:eastAsia="仿宋"/>
          <w:sz w:val="24"/>
        </w:rPr>
        <w:t>1</w:t>
      </w:r>
      <w:r>
        <w:rPr>
          <w:rFonts w:hint="eastAsia" w:hAnsi="仿宋" w:eastAsia="仿宋"/>
          <w:sz w:val="24"/>
        </w:rPr>
        <w:t>、引用的定义</w:t>
      </w:r>
      <w:bookmarkEnd w:id="63"/>
    </w:p>
    <w:p>
      <w:pPr>
        <w:ind w:firstLine="480"/>
        <w:rPr>
          <w:rFonts w:eastAsia="仿宋"/>
          <w:sz w:val="24"/>
        </w:rPr>
      </w:pPr>
      <w:r>
        <w:rPr>
          <w:rFonts w:hint="eastAsia" w:hAnsi="仿宋" w:eastAsia="仿宋"/>
          <w:sz w:val="24"/>
        </w:rPr>
        <w:t>引用是指把别人说过的话（包括书面材料）或做过的事作为根据。在科学研究中，以抄录或转述的方式利用他人的著作，借用前人的学术成果，供自己著作参证、注释或评论之用，推陈出新，创造出新的成果，称为引用。但</w:t>
      </w:r>
      <w:r>
        <w:rPr>
          <w:rFonts w:eastAsia="仿宋"/>
          <w:sz w:val="24"/>
        </w:rPr>
        <w:t>“</w:t>
      </w:r>
      <w:r>
        <w:rPr>
          <w:rFonts w:hint="eastAsia" w:hAnsi="仿宋" w:eastAsia="仿宋"/>
          <w:sz w:val="24"/>
        </w:rPr>
        <w:t>引用</w:t>
      </w:r>
      <w:r>
        <w:rPr>
          <w:rFonts w:eastAsia="仿宋"/>
          <w:sz w:val="24"/>
        </w:rPr>
        <w:t>”</w:t>
      </w:r>
      <w:r>
        <w:rPr>
          <w:rFonts w:hint="eastAsia" w:hAnsi="仿宋" w:eastAsia="仿宋"/>
          <w:sz w:val="24"/>
        </w:rPr>
        <w:t>是在自己本身有著作的前提下，基于参证、注释和评论等目的，在自己著作中适当使用他人著作的某一部分。两者间为主从关系，必须以自己著作为主，利用的他人著作仅为辅佐而已。</w:t>
      </w:r>
    </w:p>
    <w:p>
      <w:pPr>
        <w:ind w:firstLine="480"/>
        <w:rPr>
          <w:rFonts w:eastAsia="仿宋"/>
          <w:sz w:val="24"/>
        </w:rPr>
      </w:pPr>
      <w:r>
        <w:rPr>
          <w:rFonts w:hint="eastAsia" w:hAnsi="仿宋" w:eastAsia="仿宋"/>
          <w:sz w:val="24"/>
        </w:rPr>
        <w:t>引用要注明作者姓名、作品名称等，这很关键，常为区分抄袭与引用的界限。引文应以原始文献和第一手资料为原则。凡引用他人观点、方案、资料、数据等，无论曾否发表，无论是纸质或电子版，均应详加注释。凡转引文献资料，应如实说明。</w:t>
      </w:r>
    </w:p>
    <w:p>
      <w:pPr>
        <w:ind w:firstLine="480"/>
        <w:rPr>
          <w:rFonts w:eastAsia="仿宋"/>
          <w:sz w:val="24"/>
        </w:rPr>
      </w:pPr>
      <w:r>
        <w:rPr>
          <w:rFonts w:hint="eastAsia" w:hAnsi="仿宋" w:eastAsia="仿宋"/>
          <w:sz w:val="24"/>
        </w:rPr>
        <w:t>学术论著应合理使用引文。对已有学术成果的介绍、评论、引用和注释，应力求客观、公正、准确。</w:t>
      </w:r>
    </w:p>
    <w:p>
      <w:pPr>
        <w:ind w:firstLine="480"/>
        <w:rPr>
          <w:rFonts w:eastAsia="仿宋"/>
          <w:sz w:val="24"/>
        </w:rPr>
      </w:pPr>
      <w:r>
        <w:rPr>
          <w:rFonts w:hint="eastAsia" w:hAnsi="仿宋" w:eastAsia="仿宋"/>
          <w:sz w:val="24"/>
        </w:rPr>
        <w:t>在某个特定的领域内，可以在通常的教科书中很方便地找到，或者是被大家所广泛熟悉的知识称为公识</w:t>
      </w:r>
      <w:r>
        <w:rPr>
          <w:rFonts w:eastAsia="仿宋"/>
          <w:sz w:val="24"/>
        </w:rPr>
        <w:t>( common knowledge)</w:t>
      </w:r>
      <w:r>
        <w:rPr>
          <w:rFonts w:hint="eastAsia" w:hAnsi="仿宋" w:eastAsia="仿宋"/>
          <w:sz w:val="24"/>
        </w:rPr>
        <w:t>。对于公识，在引用时不需要注明出处。</w:t>
      </w:r>
    </w:p>
    <w:p>
      <w:pPr>
        <w:ind w:firstLine="480"/>
        <w:rPr>
          <w:rFonts w:eastAsia="仿宋"/>
          <w:sz w:val="24"/>
        </w:rPr>
      </w:pPr>
      <w:bookmarkStart w:id="64" w:name="_Toc243798471"/>
      <w:r>
        <w:rPr>
          <w:rFonts w:eastAsia="仿宋"/>
          <w:sz w:val="24"/>
        </w:rPr>
        <w:t>2</w:t>
      </w:r>
      <w:r>
        <w:rPr>
          <w:rFonts w:hint="eastAsia" w:hAnsi="仿宋" w:eastAsia="仿宋"/>
          <w:sz w:val="24"/>
        </w:rPr>
        <w:t>、引用的形式</w:t>
      </w:r>
      <w:bookmarkEnd w:id="64"/>
    </w:p>
    <w:p>
      <w:pPr>
        <w:ind w:firstLine="480"/>
        <w:rPr>
          <w:rFonts w:eastAsia="仿宋"/>
          <w:sz w:val="24"/>
        </w:rPr>
      </w:pPr>
      <w:r>
        <w:rPr>
          <w:rFonts w:hint="eastAsia" w:hAnsi="仿宋" w:eastAsia="仿宋"/>
          <w:sz w:val="24"/>
        </w:rPr>
        <w:t>（</w:t>
      </w:r>
      <w:r>
        <w:rPr>
          <w:rFonts w:eastAsia="仿宋"/>
          <w:sz w:val="24"/>
        </w:rPr>
        <w:t>1</w:t>
      </w:r>
      <w:r>
        <w:rPr>
          <w:rFonts w:hint="eastAsia" w:hAnsi="仿宋" w:eastAsia="仿宋"/>
          <w:sz w:val="24"/>
        </w:rPr>
        <w:t>）直接引用（</w:t>
      </w:r>
      <w:r>
        <w:rPr>
          <w:rFonts w:eastAsia="仿宋"/>
          <w:sz w:val="24"/>
        </w:rPr>
        <w:t>direct quotation</w:t>
      </w:r>
      <w:r>
        <w:rPr>
          <w:rFonts w:hint="eastAsia" w:hAnsi="仿宋" w:eastAsia="仿宋"/>
          <w:sz w:val="24"/>
        </w:rPr>
        <w:t>）：指所引用的部分一字不改地照录原话，引文前后加引号。</w:t>
      </w:r>
    </w:p>
    <w:p>
      <w:pPr>
        <w:ind w:firstLine="480"/>
        <w:rPr>
          <w:rFonts w:eastAsia="仿宋"/>
          <w:sz w:val="24"/>
        </w:rPr>
      </w:pPr>
      <w:r>
        <w:rPr>
          <w:rFonts w:hint="eastAsia" w:hAnsi="仿宋" w:eastAsia="仿宋"/>
          <w:sz w:val="24"/>
        </w:rPr>
        <w:t>直接引用必须：</w:t>
      </w:r>
      <w:r>
        <w:rPr>
          <w:rFonts w:eastAsia="仿宋"/>
          <w:sz w:val="24"/>
        </w:rPr>
        <w:t>1</w:t>
      </w:r>
      <w:r>
        <w:rPr>
          <w:rFonts w:hint="eastAsia" w:hAnsi="仿宋" w:eastAsia="仿宋"/>
          <w:sz w:val="24"/>
        </w:rPr>
        <w:t>）用引号把他人的观点、作品和自己的文章、著作区分开来；</w:t>
      </w:r>
      <w:r>
        <w:rPr>
          <w:rFonts w:eastAsia="仿宋"/>
          <w:sz w:val="24"/>
        </w:rPr>
        <w:t>2</w:t>
      </w:r>
      <w:r>
        <w:rPr>
          <w:rFonts w:hint="eastAsia" w:hAnsi="仿宋" w:eastAsia="仿宋"/>
          <w:sz w:val="24"/>
        </w:rPr>
        <w:t>）通过夹注、脚注或尾注注明引号范围内的信息来源，诸如：作者姓名、文章或者著作的标题、出版商、出版年月和页码；</w:t>
      </w:r>
      <w:r>
        <w:rPr>
          <w:rFonts w:eastAsia="仿宋"/>
          <w:sz w:val="24"/>
        </w:rPr>
        <w:t>3</w:t>
      </w:r>
      <w:r>
        <w:rPr>
          <w:rFonts w:hint="eastAsia" w:hAnsi="仿宋" w:eastAsia="仿宋"/>
          <w:sz w:val="24"/>
        </w:rPr>
        <w:t>）引用量应保持在合理限度。</w:t>
      </w:r>
    </w:p>
    <w:p>
      <w:pPr>
        <w:ind w:firstLine="480"/>
        <w:rPr>
          <w:rFonts w:eastAsia="仿宋"/>
          <w:sz w:val="24"/>
        </w:rPr>
      </w:pPr>
      <w:r>
        <w:rPr>
          <w:rFonts w:hint="eastAsia" w:hAnsi="仿宋" w:eastAsia="仿宋"/>
          <w:sz w:val="24"/>
        </w:rPr>
        <w:t>（</w:t>
      </w:r>
      <w:r>
        <w:rPr>
          <w:rFonts w:eastAsia="仿宋"/>
          <w:sz w:val="24"/>
        </w:rPr>
        <w:t>2</w:t>
      </w:r>
      <w:r>
        <w:rPr>
          <w:rFonts w:hint="eastAsia" w:hAnsi="仿宋" w:eastAsia="仿宋"/>
          <w:sz w:val="24"/>
        </w:rPr>
        <w:t>）间接引用（</w:t>
      </w:r>
      <w:r>
        <w:rPr>
          <w:rFonts w:eastAsia="仿宋"/>
          <w:sz w:val="24"/>
        </w:rPr>
        <w:t>citation</w:t>
      </w:r>
      <w:r>
        <w:rPr>
          <w:rFonts w:hint="eastAsia" w:hAnsi="仿宋" w:eastAsia="仿宋"/>
          <w:sz w:val="24"/>
        </w:rPr>
        <w:t>）：指作者综合转述别人文章某一部分的意思，用自己的表达去阐述他人的观点、意见和理论，也成为释义（</w:t>
      </w:r>
      <w:r>
        <w:rPr>
          <w:rFonts w:eastAsia="仿宋"/>
          <w:sz w:val="24"/>
        </w:rPr>
        <w:t>paraphrase</w:t>
      </w:r>
      <w:r>
        <w:rPr>
          <w:rFonts w:hint="eastAsia" w:hAnsi="仿宋" w:eastAsia="仿宋"/>
          <w:sz w:val="24"/>
        </w:rPr>
        <w:t>）。</w:t>
      </w:r>
    </w:p>
    <w:p>
      <w:pPr>
        <w:ind w:firstLine="480"/>
        <w:rPr>
          <w:rFonts w:eastAsia="仿宋"/>
          <w:sz w:val="24"/>
        </w:rPr>
      </w:pPr>
      <w:r>
        <w:rPr>
          <w:rFonts w:hint="eastAsia" w:hAnsi="仿宋" w:eastAsia="仿宋"/>
          <w:sz w:val="24"/>
        </w:rPr>
        <w:t>间接引用往往注入作者自身对原文的理解而为一种独特的表述，因此它也是一种知识创造活动。不是只把别人的句子改动一两个单词，或者只变动句子的结构次序而让原文的词汇原封不动，也不是只选择一些同义词去替代原文的词汇。如果以这些方法重组别人的文句，就是剽窃，而不是间接引用。间接引用对注明出处的要求与直接引用相同。</w:t>
      </w:r>
    </w:p>
    <w:p>
      <w:pPr>
        <w:ind w:firstLine="480"/>
        <w:rPr>
          <w:rFonts w:eastAsia="仿宋"/>
          <w:sz w:val="24"/>
        </w:rPr>
      </w:pPr>
      <w:bookmarkStart w:id="65" w:name="_Toc243798472"/>
      <w:r>
        <w:rPr>
          <w:rFonts w:eastAsia="仿宋"/>
          <w:sz w:val="24"/>
        </w:rPr>
        <w:t>3</w:t>
      </w:r>
      <w:r>
        <w:rPr>
          <w:rFonts w:hint="eastAsia" w:hAnsi="仿宋" w:eastAsia="仿宋"/>
          <w:sz w:val="24"/>
        </w:rPr>
        <w:t>、合理使用和适当引用的规定</w:t>
      </w:r>
      <w:bookmarkEnd w:id="65"/>
    </w:p>
    <w:p>
      <w:pPr>
        <w:ind w:firstLine="480"/>
        <w:rPr>
          <w:rFonts w:eastAsia="仿宋"/>
          <w:sz w:val="24"/>
        </w:rPr>
      </w:pPr>
      <w:r>
        <w:rPr>
          <w:rFonts w:hint="eastAsia" w:hAnsi="仿宋" w:eastAsia="仿宋"/>
          <w:sz w:val="24"/>
        </w:rPr>
        <w:t>根据《著作权法》第</w:t>
      </w:r>
      <w:r>
        <w:rPr>
          <w:rFonts w:eastAsia="仿宋"/>
          <w:sz w:val="24"/>
        </w:rPr>
        <w:t>2</w:t>
      </w:r>
      <w:r>
        <w:rPr>
          <w:rFonts w:hint="eastAsia" w:hAnsi="仿宋" w:eastAsia="仿宋"/>
          <w:sz w:val="24"/>
        </w:rPr>
        <w:t>条的规定，</w:t>
      </w:r>
      <w:r>
        <w:rPr>
          <w:rFonts w:eastAsia="仿宋"/>
          <w:sz w:val="24"/>
        </w:rPr>
        <w:t>“</w:t>
      </w:r>
      <w:r>
        <w:rPr>
          <w:rFonts w:hint="eastAsia" w:hAnsi="仿宋" w:eastAsia="仿宋"/>
          <w:sz w:val="24"/>
        </w:rPr>
        <w:t>合理使用</w:t>
      </w:r>
      <w:r>
        <w:rPr>
          <w:rFonts w:eastAsia="仿宋"/>
          <w:sz w:val="24"/>
        </w:rPr>
        <w:t>”</w:t>
      </w:r>
      <w:r>
        <w:rPr>
          <w:rFonts w:hint="eastAsia" w:hAnsi="仿宋" w:eastAsia="仿宋"/>
          <w:sz w:val="24"/>
        </w:rPr>
        <w:t>必须具备以下几个条件：（</w:t>
      </w:r>
      <w:r>
        <w:rPr>
          <w:rFonts w:eastAsia="仿宋"/>
          <w:sz w:val="24"/>
        </w:rPr>
        <w:t>1</w:t>
      </w:r>
      <w:r>
        <w:rPr>
          <w:rFonts w:hint="eastAsia" w:hAnsi="仿宋" w:eastAsia="仿宋"/>
          <w:sz w:val="24"/>
        </w:rPr>
        <w:t>）使用的作品已经发表。已经发表的作品是指著作权人自行或者许可他人公之于众的作品。未发表的作品不属于合理使用的范围。（</w:t>
      </w:r>
      <w:r>
        <w:rPr>
          <w:rFonts w:eastAsia="仿宋"/>
          <w:sz w:val="24"/>
        </w:rPr>
        <w:t>2</w:t>
      </w:r>
      <w:r>
        <w:rPr>
          <w:rFonts w:hint="eastAsia" w:hAnsi="仿宋" w:eastAsia="仿宋"/>
          <w:sz w:val="24"/>
        </w:rPr>
        <w:t>）使用的目的仅限于为个人学习、研究或欣赏，或者为了教学、科学研究、宗教或慈善事业以及公共文化利益的需要。（</w:t>
      </w:r>
      <w:r>
        <w:rPr>
          <w:rFonts w:eastAsia="仿宋"/>
          <w:sz w:val="24"/>
        </w:rPr>
        <w:t>3</w:t>
      </w:r>
      <w:r>
        <w:rPr>
          <w:rFonts w:hint="eastAsia" w:hAnsi="仿宋" w:eastAsia="仿宋"/>
          <w:sz w:val="24"/>
        </w:rPr>
        <w:t>）使用他人作品时，应当指明作者姓名、作品名称；但是，当事人另有约定或者由于作品使用方式的特性无法指明的除外。（</w:t>
      </w:r>
      <w:r>
        <w:rPr>
          <w:rFonts w:eastAsia="仿宋"/>
          <w:sz w:val="24"/>
        </w:rPr>
        <w:t>4</w:t>
      </w:r>
      <w:r>
        <w:rPr>
          <w:rFonts w:hint="eastAsia" w:hAnsi="仿宋" w:eastAsia="仿宋"/>
          <w:sz w:val="24"/>
        </w:rPr>
        <w:t>）使用他人作品，不得影响该作品的正常使用，也不得损害著作权人的合法权利。以上四个条件在判断使用他人作品行为的合理性时，必须综合考虑，只要不具备其中一个条件，合理使用即不能成立。</w:t>
      </w:r>
    </w:p>
    <w:p>
      <w:pPr>
        <w:ind w:firstLine="480"/>
        <w:rPr>
          <w:rFonts w:eastAsia="仿宋"/>
          <w:sz w:val="24"/>
        </w:rPr>
      </w:pPr>
      <w:r>
        <w:rPr>
          <w:rFonts w:hint="eastAsia" w:hAnsi="仿宋" w:eastAsia="仿宋"/>
          <w:sz w:val="24"/>
        </w:rPr>
        <w:t>一般学术论文是为了研究而引用已经发表的作品，只要注明了作者姓名和作品名称，不影响该作品的正常使用，就属于在</w:t>
      </w:r>
      <w:r>
        <w:rPr>
          <w:rFonts w:eastAsia="仿宋"/>
          <w:sz w:val="24"/>
        </w:rPr>
        <w:t>“</w:t>
      </w:r>
      <w:r>
        <w:rPr>
          <w:rFonts w:hint="eastAsia" w:hAnsi="仿宋" w:eastAsia="仿宋"/>
          <w:sz w:val="24"/>
        </w:rPr>
        <w:t>合理使用</w:t>
      </w:r>
      <w:r>
        <w:rPr>
          <w:rFonts w:eastAsia="仿宋"/>
          <w:sz w:val="24"/>
        </w:rPr>
        <w:t>”</w:t>
      </w:r>
      <w:r>
        <w:rPr>
          <w:rFonts w:hint="eastAsia" w:hAnsi="仿宋" w:eastAsia="仿宋"/>
          <w:sz w:val="24"/>
        </w:rPr>
        <w:t>的条件与范围之内了。在这个条件下，《著作权法》又进一步规定了</w:t>
      </w:r>
      <w:r>
        <w:rPr>
          <w:rFonts w:eastAsia="仿宋"/>
          <w:sz w:val="24"/>
        </w:rPr>
        <w:t>“</w:t>
      </w:r>
      <w:r>
        <w:rPr>
          <w:rFonts w:hint="eastAsia" w:hAnsi="仿宋" w:eastAsia="仿宋"/>
          <w:sz w:val="24"/>
        </w:rPr>
        <w:t>适当引用</w:t>
      </w:r>
      <w:r>
        <w:rPr>
          <w:rFonts w:eastAsia="仿宋"/>
          <w:sz w:val="24"/>
        </w:rPr>
        <w:t>”</w:t>
      </w:r>
      <w:r>
        <w:rPr>
          <w:rFonts w:hint="eastAsia" w:hAnsi="仿宋" w:eastAsia="仿宋"/>
          <w:sz w:val="24"/>
        </w:rPr>
        <w:t>的法律范围。</w:t>
      </w:r>
    </w:p>
    <w:p>
      <w:pPr>
        <w:ind w:firstLine="480"/>
        <w:rPr>
          <w:rFonts w:eastAsia="仿宋"/>
          <w:sz w:val="24"/>
        </w:rPr>
      </w:pPr>
      <w:r>
        <w:rPr>
          <w:rFonts w:hint="eastAsia" w:hAnsi="仿宋" w:eastAsia="仿宋"/>
          <w:sz w:val="24"/>
        </w:rPr>
        <w:t>学术论文中</w:t>
      </w:r>
      <w:r>
        <w:rPr>
          <w:rFonts w:eastAsia="仿宋"/>
          <w:sz w:val="24"/>
        </w:rPr>
        <w:t>“</w:t>
      </w:r>
      <w:r>
        <w:rPr>
          <w:rFonts w:hint="eastAsia" w:hAnsi="仿宋" w:eastAsia="仿宋"/>
          <w:sz w:val="24"/>
        </w:rPr>
        <w:t>适当引用</w:t>
      </w:r>
      <w:r>
        <w:rPr>
          <w:rFonts w:eastAsia="仿宋"/>
          <w:sz w:val="24"/>
        </w:rPr>
        <w:t>”</w:t>
      </w:r>
      <w:r>
        <w:rPr>
          <w:rFonts w:hint="eastAsia" w:hAnsi="仿宋" w:eastAsia="仿宋"/>
          <w:sz w:val="24"/>
        </w:rPr>
        <w:t>的法律规定：《著作权法》第</w:t>
      </w:r>
      <w:r>
        <w:rPr>
          <w:rFonts w:eastAsia="仿宋"/>
          <w:sz w:val="24"/>
        </w:rPr>
        <w:t>27</w:t>
      </w:r>
      <w:r>
        <w:rPr>
          <w:rFonts w:hint="eastAsia" w:hAnsi="仿宋" w:eastAsia="仿宋"/>
          <w:sz w:val="24"/>
        </w:rPr>
        <w:t>条指出，</w:t>
      </w:r>
      <w:r>
        <w:rPr>
          <w:rFonts w:eastAsia="仿宋"/>
          <w:sz w:val="24"/>
        </w:rPr>
        <w:t>“</w:t>
      </w:r>
      <w:r>
        <w:rPr>
          <w:rFonts w:hint="eastAsia" w:hAnsi="仿宋" w:eastAsia="仿宋"/>
          <w:sz w:val="24"/>
        </w:rPr>
        <w:t>适当引用</w:t>
      </w:r>
      <w:r>
        <w:rPr>
          <w:rFonts w:eastAsia="仿宋"/>
          <w:sz w:val="24"/>
        </w:rPr>
        <w:t>”</w:t>
      </w:r>
      <w:r>
        <w:rPr>
          <w:rFonts w:hint="eastAsia" w:hAnsi="仿宋" w:eastAsia="仿宋"/>
          <w:sz w:val="24"/>
        </w:rPr>
        <w:t>指为介绍、评论某一作品或说明某一问题，在作品中可以适当引用他人已经发表的作品。适当引用应具备的</w:t>
      </w:r>
      <w:r>
        <w:rPr>
          <w:rFonts w:eastAsia="仿宋"/>
          <w:sz w:val="24"/>
        </w:rPr>
        <w:t>4</w:t>
      </w:r>
      <w:r>
        <w:rPr>
          <w:rFonts w:hint="eastAsia" w:hAnsi="仿宋" w:eastAsia="仿宋"/>
          <w:sz w:val="24"/>
        </w:rPr>
        <w:t>个条件是：（</w:t>
      </w:r>
      <w:r>
        <w:rPr>
          <w:rFonts w:eastAsia="仿宋"/>
          <w:sz w:val="24"/>
        </w:rPr>
        <w:t>1</w:t>
      </w:r>
      <w:r>
        <w:rPr>
          <w:rFonts w:hint="eastAsia" w:hAnsi="仿宋" w:eastAsia="仿宋"/>
          <w:sz w:val="24"/>
        </w:rPr>
        <w:t>）引用目的仅限于介绍、评论某一作品或者说明某一问题；（</w:t>
      </w:r>
      <w:r>
        <w:rPr>
          <w:rFonts w:eastAsia="仿宋"/>
          <w:sz w:val="24"/>
        </w:rPr>
        <w:t>2</w:t>
      </w:r>
      <w:r>
        <w:rPr>
          <w:rFonts w:hint="eastAsia" w:hAnsi="仿宋" w:eastAsia="仿宋"/>
          <w:sz w:val="24"/>
        </w:rPr>
        <w:t>）所引用部分不能构成引用人作品的主要部分或者实质部分；（</w:t>
      </w:r>
      <w:r>
        <w:rPr>
          <w:rFonts w:eastAsia="仿宋"/>
          <w:sz w:val="24"/>
        </w:rPr>
        <w:t>3</w:t>
      </w:r>
      <w:r>
        <w:rPr>
          <w:rFonts w:hint="eastAsia" w:hAnsi="仿宋" w:eastAsia="仿宋"/>
          <w:sz w:val="24"/>
        </w:rPr>
        <w:t>）不得损害被引用作品著作权人的利益；（</w:t>
      </w:r>
      <w:r>
        <w:rPr>
          <w:rFonts w:eastAsia="仿宋"/>
          <w:sz w:val="24"/>
        </w:rPr>
        <w:t>4</w:t>
      </w:r>
      <w:r>
        <w:rPr>
          <w:rFonts w:hint="eastAsia" w:hAnsi="仿宋" w:eastAsia="仿宋"/>
          <w:sz w:val="24"/>
        </w:rPr>
        <w:t>）应当指明作者姓名、作品名称。需要指出的是，构成适当引用的四个条件中，指明被引用作品作者姓名、作品名称这一条最关键。因为即使其他三个条件都符合了，唯独没有指明作者姓名、作品名称，也构成抄袭。</w:t>
      </w:r>
    </w:p>
    <w:p>
      <w:pPr>
        <w:ind w:firstLine="480"/>
        <w:rPr>
          <w:rFonts w:eastAsia="仿宋"/>
          <w:sz w:val="24"/>
        </w:rPr>
      </w:pPr>
      <w:r>
        <w:rPr>
          <w:rFonts w:hint="eastAsia" w:hAnsi="仿宋" w:eastAsia="仿宋"/>
          <w:sz w:val="24"/>
        </w:rPr>
        <w:t>《著作权法》第</w:t>
      </w:r>
      <w:r>
        <w:rPr>
          <w:rFonts w:eastAsia="仿宋"/>
          <w:sz w:val="24"/>
        </w:rPr>
        <w:t>27</w:t>
      </w:r>
      <w:r>
        <w:rPr>
          <w:rFonts w:hint="eastAsia" w:hAnsi="仿宋" w:eastAsia="仿宋"/>
          <w:sz w:val="24"/>
        </w:rPr>
        <w:t>条中（</w:t>
      </w:r>
      <w:r>
        <w:rPr>
          <w:rFonts w:eastAsia="仿宋"/>
          <w:sz w:val="24"/>
        </w:rPr>
        <w:t>2</w:t>
      </w:r>
      <w:r>
        <w:rPr>
          <w:rFonts w:hint="eastAsia" w:hAnsi="仿宋" w:eastAsia="仿宋"/>
          <w:sz w:val="24"/>
        </w:rPr>
        <w:t>）</w:t>
      </w:r>
      <w:r>
        <w:rPr>
          <w:rFonts w:eastAsia="仿宋"/>
          <w:sz w:val="24"/>
        </w:rPr>
        <w:t>“</w:t>
      </w:r>
      <w:r>
        <w:rPr>
          <w:rFonts w:hint="eastAsia" w:hAnsi="仿宋" w:eastAsia="仿宋"/>
          <w:sz w:val="24"/>
        </w:rPr>
        <w:t>所引用部分不能构成引用人作品的主要部分或者实质部分</w:t>
      </w:r>
      <w:r>
        <w:rPr>
          <w:rFonts w:eastAsia="仿宋"/>
          <w:sz w:val="24"/>
        </w:rPr>
        <w:t>”</w:t>
      </w:r>
      <w:r>
        <w:rPr>
          <w:rFonts w:hint="eastAsia" w:hAnsi="仿宋" w:eastAsia="仿宋"/>
          <w:sz w:val="24"/>
        </w:rPr>
        <w:t>按通常理解，</w:t>
      </w:r>
      <w:r>
        <w:rPr>
          <w:rFonts w:eastAsia="仿宋"/>
          <w:sz w:val="24"/>
        </w:rPr>
        <w:t>“</w:t>
      </w:r>
      <w:r>
        <w:rPr>
          <w:rFonts w:hint="eastAsia" w:hAnsi="仿宋" w:eastAsia="仿宋"/>
          <w:sz w:val="24"/>
        </w:rPr>
        <w:t>主要部分</w:t>
      </w:r>
      <w:r>
        <w:rPr>
          <w:rFonts w:eastAsia="仿宋"/>
          <w:sz w:val="24"/>
        </w:rPr>
        <w:t>”</w:t>
      </w:r>
      <w:r>
        <w:rPr>
          <w:rFonts w:hint="eastAsia" w:hAnsi="仿宋" w:eastAsia="仿宋"/>
          <w:sz w:val="24"/>
        </w:rPr>
        <w:t>主要是对量的规定，</w:t>
      </w:r>
      <w:r>
        <w:rPr>
          <w:rFonts w:eastAsia="仿宋"/>
          <w:sz w:val="24"/>
        </w:rPr>
        <w:t>“</w:t>
      </w:r>
      <w:r>
        <w:rPr>
          <w:rFonts w:hint="eastAsia" w:hAnsi="仿宋" w:eastAsia="仿宋"/>
          <w:sz w:val="24"/>
        </w:rPr>
        <w:t>实质部分</w:t>
      </w:r>
      <w:r>
        <w:rPr>
          <w:rFonts w:eastAsia="仿宋"/>
          <w:sz w:val="24"/>
        </w:rPr>
        <w:t>”</w:t>
      </w:r>
      <w:r>
        <w:rPr>
          <w:rFonts w:hint="eastAsia" w:hAnsi="仿宋" w:eastAsia="仿宋"/>
          <w:sz w:val="24"/>
        </w:rPr>
        <w:t>是对质的规定。</w:t>
      </w:r>
    </w:p>
    <w:p>
      <w:pPr>
        <w:ind w:firstLine="480"/>
        <w:rPr>
          <w:rFonts w:eastAsia="仿宋"/>
          <w:sz w:val="24"/>
        </w:rPr>
      </w:pPr>
      <w:r>
        <w:rPr>
          <w:rFonts w:hint="eastAsia" w:hAnsi="仿宋" w:eastAsia="仿宋"/>
          <w:sz w:val="24"/>
        </w:rPr>
        <w:t>一般而言，自己的论文中只适量地引用了他人作品中的观点、论据或内容，而不构成自己作品的主要观点及论据或主要内容，则属于适当引用的范畴；若是在自己的作品中大量地引用他人作品的观点、论据或内容，从而使自己的作品的大部分或主要观点、论据或内容是照搬他人作品的结果，则属于抄袭的范畴。</w:t>
      </w:r>
    </w:p>
    <w:p>
      <w:pPr>
        <w:ind w:firstLine="480"/>
        <w:rPr>
          <w:rFonts w:eastAsia="仿宋"/>
          <w:sz w:val="24"/>
        </w:rPr>
      </w:pPr>
      <w:r>
        <w:rPr>
          <w:rFonts w:hint="eastAsia" w:hAnsi="仿宋" w:eastAsia="仿宋"/>
          <w:sz w:val="24"/>
        </w:rPr>
        <w:t>从质上看，</w:t>
      </w:r>
      <w:r>
        <w:rPr>
          <w:rFonts w:eastAsia="仿宋"/>
          <w:sz w:val="24"/>
        </w:rPr>
        <w:t>“</w:t>
      </w:r>
      <w:r>
        <w:rPr>
          <w:rFonts w:hint="eastAsia" w:hAnsi="仿宋" w:eastAsia="仿宋"/>
          <w:sz w:val="24"/>
        </w:rPr>
        <w:t>所引用部分不能构成引用人作品的主要部分或者实质部分</w:t>
      </w:r>
      <w:r>
        <w:rPr>
          <w:rFonts w:eastAsia="仿宋"/>
          <w:sz w:val="24"/>
        </w:rPr>
        <w:t>”</w:t>
      </w:r>
      <w:r>
        <w:rPr>
          <w:rFonts w:hint="eastAsia" w:hAnsi="仿宋" w:eastAsia="仿宋"/>
          <w:sz w:val="24"/>
        </w:rPr>
        <w:t>，可以理解为：即使在量上没占主要部分，但是该作品的实质内容即主要观点，也可说是一篇文章的核心论点是他人的，即使没有引用他人的原话或引用数量不超过法律规定的范围，即使注明了来源，也不应属于适当引用。</w:t>
      </w:r>
    </w:p>
    <w:p>
      <w:pPr>
        <w:rPr>
          <w:rFonts w:eastAsia="仿宋"/>
          <w:b/>
          <w:sz w:val="24"/>
        </w:rPr>
      </w:pPr>
      <w:bookmarkStart w:id="66" w:name="_Toc256503601"/>
      <w:bookmarkStart w:id="67" w:name="_Toc243798473"/>
      <w:r>
        <w:rPr>
          <w:rFonts w:hint="eastAsia" w:hAnsi="仿宋" w:eastAsia="仿宋"/>
          <w:b/>
          <w:sz w:val="24"/>
        </w:rPr>
        <w:t>（二）注释（</w:t>
      </w:r>
      <w:r>
        <w:rPr>
          <w:rFonts w:eastAsia="仿宋"/>
          <w:b/>
          <w:sz w:val="24"/>
        </w:rPr>
        <w:t>annotation</w:t>
      </w:r>
      <w:r>
        <w:rPr>
          <w:rFonts w:hint="eastAsia" w:hAnsi="仿宋" w:eastAsia="仿宋"/>
          <w:b/>
          <w:sz w:val="24"/>
        </w:rPr>
        <w:t>）</w:t>
      </w:r>
      <w:bookmarkEnd w:id="66"/>
      <w:bookmarkEnd w:id="67"/>
    </w:p>
    <w:p>
      <w:pPr>
        <w:ind w:firstLine="480"/>
        <w:rPr>
          <w:rFonts w:eastAsia="仿宋"/>
          <w:sz w:val="24"/>
        </w:rPr>
      </w:pPr>
      <w:bookmarkStart w:id="68" w:name="_Toc243798474"/>
      <w:r>
        <w:rPr>
          <w:rFonts w:eastAsia="仿宋"/>
          <w:sz w:val="24"/>
        </w:rPr>
        <w:t>1</w:t>
      </w:r>
      <w:r>
        <w:rPr>
          <w:rFonts w:hint="eastAsia" w:hAnsi="仿宋" w:eastAsia="仿宋"/>
          <w:sz w:val="24"/>
        </w:rPr>
        <w:t>、注释的定义</w:t>
      </w:r>
      <w:bookmarkEnd w:id="68"/>
    </w:p>
    <w:p>
      <w:pPr>
        <w:ind w:firstLine="480"/>
        <w:rPr>
          <w:rFonts w:eastAsia="仿宋"/>
          <w:sz w:val="24"/>
        </w:rPr>
      </w:pPr>
      <w:r>
        <w:rPr>
          <w:rFonts w:hint="eastAsia" w:hAnsi="仿宋" w:eastAsia="仿宋"/>
          <w:sz w:val="24"/>
        </w:rPr>
        <w:t>注释亦称</w:t>
      </w:r>
      <w:r>
        <w:rPr>
          <w:rFonts w:eastAsia="仿宋"/>
          <w:sz w:val="24"/>
        </w:rPr>
        <w:t>“</w:t>
      </w:r>
      <w:r>
        <w:rPr>
          <w:rFonts w:hint="eastAsia" w:hAnsi="仿宋" w:eastAsia="仿宋"/>
          <w:sz w:val="24"/>
        </w:rPr>
        <w:t>注解</w:t>
      </w:r>
      <w:r>
        <w:rPr>
          <w:rFonts w:eastAsia="仿宋"/>
          <w:sz w:val="24"/>
        </w:rPr>
        <w:t>”</w:t>
      </w:r>
      <w:r>
        <w:rPr>
          <w:rFonts w:hint="eastAsia" w:hAnsi="仿宋" w:eastAsia="仿宋"/>
          <w:sz w:val="24"/>
        </w:rPr>
        <w:t>，指对书籍、文章中的词语、引文出处等所作的说明。注释是学术论文的附加部分，其作用是说明论文中的引文出处，或者对论文需要加以解释的地方予以说明。注释的目的是为了帮助读者理解。在《著作权法》术语中，注释指对文字作品中的字、词、句进行解释。《中国学术期刊（光盘版）检索与评价数据规范》中：</w:t>
      </w:r>
      <w:r>
        <w:rPr>
          <w:rFonts w:eastAsia="仿宋"/>
          <w:sz w:val="24"/>
        </w:rPr>
        <w:t>“</w:t>
      </w:r>
      <w:r>
        <w:rPr>
          <w:rFonts w:hint="eastAsia" w:hAnsi="仿宋" w:eastAsia="仿宋"/>
          <w:sz w:val="24"/>
        </w:rPr>
        <w:t>注释是对论著正文中某一特定内容的进一步解释或补充说明</w:t>
      </w:r>
      <w:r>
        <w:rPr>
          <w:rFonts w:eastAsia="仿宋"/>
          <w:sz w:val="24"/>
        </w:rPr>
        <w:t>”</w:t>
      </w:r>
      <w:r>
        <w:rPr>
          <w:rFonts w:hint="eastAsia" w:hAnsi="仿宋" w:eastAsia="仿宋"/>
          <w:sz w:val="24"/>
        </w:rPr>
        <w:t>。《中国高等学校自然科学学报编排规范》（修订版）中指出</w:t>
      </w:r>
      <w:r>
        <w:rPr>
          <w:rFonts w:eastAsia="仿宋"/>
          <w:sz w:val="24"/>
        </w:rPr>
        <w:t>“</w:t>
      </w:r>
      <w:r>
        <w:rPr>
          <w:rFonts w:hint="eastAsia" w:hAnsi="仿宋" w:eastAsia="仿宋"/>
          <w:sz w:val="24"/>
        </w:rPr>
        <w:t>注释指作者进一步解释自己所要表达的意思，注释安排在当页页脚，用带圈数字表示序号，如注①、注②等，注释的序号与文中序号一一对应</w:t>
      </w:r>
      <w:r>
        <w:rPr>
          <w:rFonts w:eastAsia="仿宋"/>
          <w:sz w:val="24"/>
        </w:rPr>
        <w:t>”</w:t>
      </w:r>
      <w:r>
        <w:rPr>
          <w:rFonts w:hint="eastAsia" w:hAnsi="仿宋" w:eastAsia="仿宋"/>
          <w:sz w:val="24"/>
        </w:rPr>
        <w:t>，</w:t>
      </w:r>
      <w:r>
        <w:rPr>
          <w:rFonts w:eastAsia="仿宋"/>
          <w:sz w:val="24"/>
        </w:rPr>
        <w:t>“</w:t>
      </w:r>
      <w:r>
        <w:rPr>
          <w:rFonts w:hint="eastAsia" w:hAnsi="仿宋" w:eastAsia="仿宋"/>
          <w:sz w:val="24"/>
        </w:rPr>
        <w:t>注释是在文章中对一段话、一句话的深入解释，一般用</w:t>
      </w:r>
      <w:r>
        <w:rPr>
          <w:rFonts w:eastAsia="仿宋"/>
          <w:sz w:val="24"/>
        </w:rPr>
        <w:t>[ ]</w:t>
      </w:r>
      <w:r>
        <w:rPr>
          <w:rFonts w:hint="eastAsia" w:hAnsi="仿宋" w:eastAsia="仿宋"/>
          <w:sz w:val="24"/>
        </w:rPr>
        <w:t>、《</w:t>
      </w:r>
      <w:r>
        <w:rPr>
          <w:rFonts w:eastAsia="仿宋"/>
          <w:sz w:val="24"/>
        </w:rPr>
        <w:t xml:space="preserve"> </w:t>
      </w:r>
      <w:r>
        <w:rPr>
          <w:rFonts w:hint="eastAsia" w:hAnsi="仿宋" w:eastAsia="仿宋"/>
          <w:sz w:val="24"/>
        </w:rPr>
        <w:t>》号说明此段文字出处，或者此种观点出自何处</w:t>
      </w:r>
      <w:r>
        <w:rPr>
          <w:rFonts w:eastAsia="仿宋"/>
          <w:sz w:val="24"/>
        </w:rPr>
        <w:t>”</w:t>
      </w:r>
      <w:r>
        <w:rPr>
          <w:rFonts w:hint="eastAsia" w:hAnsi="仿宋" w:eastAsia="仿宋"/>
          <w:sz w:val="24"/>
        </w:rPr>
        <w:t>。</w:t>
      </w:r>
    </w:p>
    <w:p>
      <w:pPr>
        <w:ind w:firstLine="480"/>
        <w:rPr>
          <w:rFonts w:eastAsia="仿宋"/>
          <w:sz w:val="24"/>
        </w:rPr>
      </w:pPr>
      <w:bookmarkStart w:id="69" w:name="_Toc243798475"/>
      <w:r>
        <w:rPr>
          <w:rFonts w:eastAsia="仿宋"/>
          <w:sz w:val="24"/>
        </w:rPr>
        <w:t>2</w:t>
      </w:r>
      <w:r>
        <w:rPr>
          <w:rFonts w:hint="eastAsia" w:hAnsi="仿宋" w:eastAsia="仿宋"/>
          <w:sz w:val="24"/>
        </w:rPr>
        <w:t>、注释的形式</w:t>
      </w:r>
      <w:bookmarkEnd w:id="69"/>
      <w:r>
        <w:rPr>
          <w:rFonts w:hint="eastAsia" w:hAnsi="仿宋" w:eastAsia="仿宋"/>
          <w:sz w:val="24"/>
        </w:rPr>
        <w:t>和规定</w:t>
      </w:r>
    </w:p>
    <w:p>
      <w:pPr>
        <w:ind w:firstLine="480"/>
        <w:rPr>
          <w:rFonts w:eastAsia="仿宋"/>
          <w:sz w:val="24"/>
        </w:rPr>
      </w:pPr>
      <w:r>
        <w:rPr>
          <w:rFonts w:hint="eastAsia" w:hAnsi="仿宋" w:eastAsia="仿宋"/>
          <w:sz w:val="24"/>
        </w:rPr>
        <w:t>（</w:t>
      </w:r>
      <w:r>
        <w:rPr>
          <w:rFonts w:eastAsia="仿宋"/>
          <w:sz w:val="24"/>
        </w:rPr>
        <w:t>1</w:t>
      </w:r>
      <w:r>
        <w:rPr>
          <w:rFonts w:hint="eastAsia" w:hAnsi="仿宋" w:eastAsia="仿宋"/>
          <w:sz w:val="24"/>
        </w:rPr>
        <w:t>）夹注。在正文中或图释中注释，即要在注释的字词后面加上括号，在括号内写明注文。夹注有以下几种情况：一是直接引文，在引文后注明出处；二是间接引文，在表述后面注明他人的姓名及其见解发表的年份；三是对文中某个词语做简单说明或标出其另外一种提法；四是引文为短语，在引文后注明（某某语）即可。</w:t>
      </w:r>
    </w:p>
    <w:p>
      <w:pPr>
        <w:ind w:firstLine="480"/>
        <w:rPr>
          <w:rFonts w:eastAsia="仿宋"/>
          <w:sz w:val="24"/>
        </w:rPr>
      </w:pPr>
      <w:r>
        <w:rPr>
          <w:rFonts w:hint="eastAsia" w:hAnsi="仿宋" w:eastAsia="仿宋"/>
          <w:sz w:val="24"/>
        </w:rPr>
        <w:t>（</w:t>
      </w:r>
      <w:r>
        <w:rPr>
          <w:rFonts w:eastAsia="仿宋"/>
          <w:sz w:val="24"/>
        </w:rPr>
        <w:t>2</w:t>
      </w:r>
      <w:r>
        <w:rPr>
          <w:rFonts w:hint="eastAsia" w:hAnsi="仿宋" w:eastAsia="仿宋"/>
          <w:sz w:val="24"/>
        </w:rPr>
        <w:t>）脚注。也叫页下注，即在需要注释的地方用①、②之类的标示，把注释的内容置于本页下端。</w:t>
      </w:r>
    </w:p>
    <w:p>
      <w:pPr>
        <w:ind w:firstLine="480"/>
        <w:rPr>
          <w:rFonts w:eastAsia="仿宋"/>
          <w:sz w:val="24"/>
        </w:rPr>
      </w:pPr>
      <w:r>
        <w:rPr>
          <w:rFonts w:hint="eastAsia" w:hAnsi="仿宋" w:eastAsia="仿宋"/>
          <w:sz w:val="24"/>
        </w:rPr>
        <w:t>（</w:t>
      </w:r>
      <w:r>
        <w:rPr>
          <w:rFonts w:eastAsia="仿宋"/>
          <w:sz w:val="24"/>
        </w:rPr>
        <w:t>3</w:t>
      </w:r>
      <w:r>
        <w:rPr>
          <w:rFonts w:hint="eastAsia" w:hAnsi="仿宋" w:eastAsia="仿宋"/>
          <w:sz w:val="24"/>
        </w:rPr>
        <w:t>）尾注。把注释集中于全文、全书或书中某一章的末尾。</w:t>
      </w:r>
    </w:p>
    <w:p>
      <w:pPr>
        <w:rPr>
          <w:rFonts w:eastAsia="仿宋"/>
          <w:b/>
          <w:sz w:val="24"/>
        </w:rPr>
      </w:pPr>
      <w:bookmarkStart w:id="70" w:name="_Toc256503602"/>
      <w:bookmarkStart w:id="71" w:name="_Toc243798477"/>
      <w:r>
        <w:rPr>
          <w:rFonts w:hint="eastAsia" w:hAnsi="仿宋" w:eastAsia="仿宋"/>
          <w:b/>
          <w:sz w:val="24"/>
        </w:rPr>
        <w:t>（三）参考文献（</w:t>
      </w:r>
      <w:r>
        <w:rPr>
          <w:rFonts w:eastAsia="仿宋"/>
          <w:b/>
          <w:sz w:val="24"/>
        </w:rPr>
        <w:t>reference</w:t>
      </w:r>
      <w:r>
        <w:rPr>
          <w:rFonts w:hint="eastAsia" w:hAnsi="仿宋" w:eastAsia="仿宋"/>
          <w:b/>
          <w:sz w:val="24"/>
        </w:rPr>
        <w:t>）</w:t>
      </w:r>
      <w:bookmarkEnd w:id="70"/>
      <w:bookmarkEnd w:id="71"/>
    </w:p>
    <w:p>
      <w:pPr>
        <w:ind w:firstLine="480"/>
        <w:rPr>
          <w:rFonts w:eastAsia="仿宋"/>
          <w:sz w:val="24"/>
        </w:rPr>
      </w:pPr>
      <w:bookmarkStart w:id="72" w:name="_Toc243798478"/>
      <w:r>
        <w:rPr>
          <w:rFonts w:eastAsia="仿宋"/>
          <w:sz w:val="24"/>
        </w:rPr>
        <w:t>1</w:t>
      </w:r>
      <w:r>
        <w:rPr>
          <w:rFonts w:hint="eastAsia" w:hAnsi="仿宋" w:eastAsia="仿宋"/>
          <w:sz w:val="24"/>
        </w:rPr>
        <w:t>、参考文献的定义</w:t>
      </w:r>
      <w:bookmarkEnd w:id="72"/>
    </w:p>
    <w:p>
      <w:pPr>
        <w:ind w:firstLine="480"/>
        <w:rPr>
          <w:rFonts w:eastAsia="仿宋"/>
          <w:sz w:val="24"/>
        </w:rPr>
      </w:pPr>
      <w:r>
        <w:rPr>
          <w:rFonts w:hint="eastAsia" w:hAnsi="仿宋" w:eastAsia="仿宋"/>
          <w:sz w:val="24"/>
        </w:rPr>
        <w:t>参考是指参合他事他说而考察之；文献是指有历史价值的图书文物资料，亦指与某一学科有关的重要图书资料，今为记录有知识的一切载体的统称，即用文字、图像、符号、声频、</w:t>
      </w:r>
      <w:r>
        <w:rPr>
          <w:rFonts w:eastAsia="仿宋"/>
          <w:sz w:val="24"/>
        </w:rPr>
        <w:t> </w:t>
      </w:r>
      <w:r>
        <w:rPr>
          <w:rFonts w:hint="eastAsia" w:hAnsi="仿宋" w:eastAsia="仿宋"/>
          <w:sz w:val="24"/>
        </w:rPr>
        <w:t>视频等手段以记录人类知识的各种载体（如纸张、胶片、磁带、光盘等）。</w:t>
      </w:r>
    </w:p>
    <w:p>
      <w:pPr>
        <w:ind w:firstLine="480"/>
        <w:rPr>
          <w:rFonts w:eastAsia="仿宋"/>
          <w:sz w:val="24"/>
        </w:rPr>
      </w:pPr>
      <w:r>
        <w:rPr>
          <w:rFonts w:hint="eastAsia" w:hAnsi="仿宋" w:eastAsia="仿宋"/>
          <w:sz w:val="24"/>
        </w:rPr>
        <w:t>《文后参考文献著录规则》（</w:t>
      </w:r>
      <w:r>
        <w:rPr>
          <w:rFonts w:eastAsia="仿宋"/>
          <w:sz w:val="24"/>
        </w:rPr>
        <w:t>GB7714</w:t>
      </w:r>
      <w:r>
        <w:rPr>
          <w:rFonts w:hint="eastAsia" w:hAnsi="仿宋" w:eastAsia="仿宋"/>
          <w:sz w:val="24"/>
        </w:rPr>
        <w:t>－</w:t>
      </w:r>
      <w:r>
        <w:rPr>
          <w:rFonts w:eastAsia="仿宋"/>
          <w:sz w:val="24"/>
        </w:rPr>
        <w:t>2005</w:t>
      </w:r>
      <w:r>
        <w:rPr>
          <w:rFonts w:hint="eastAsia" w:hAnsi="仿宋" w:eastAsia="仿宋"/>
          <w:sz w:val="24"/>
        </w:rPr>
        <w:t>）提出，参考文献指</w:t>
      </w:r>
      <w:r>
        <w:rPr>
          <w:rFonts w:eastAsia="仿宋"/>
          <w:sz w:val="24"/>
        </w:rPr>
        <w:t>“</w:t>
      </w:r>
      <w:r>
        <w:rPr>
          <w:rFonts w:hint="eastAsia" w:hAnsi="仿宋" w:eastAsia="仿宋"/>
          <w:sz w:val="24"/>
        </w:rPr>
        <w:t>为撰写或编辑论著而引用的有关图书资料</w:t>
      </w:r>
      <w:r>
        <w:rPr>
          <w:rFonts w:eastAsia="仿宋"/>
          <w:sz w:val="24"/>
        </w:rPr>
        <w:t>”</w:t>
      </w:r>
      <w:r>
        <w:rPr>
          <w:rFonts w:hint="eastAsia" w:hAnsi="仿宋" w:eastAsia="仿宋"/>
          <w:sz w:val="24"/>
        </w:rPr>
        <w:t>。当然，在这里引用可以是直接引用原文，也可以是间接引用即借鉴、吸收其思想、观点；而</w:t>
      </w:r>
      <w:r>
        <w:rPr>
          <w:rFonts w:eastAsia="仿宋"/>
          <w:sz w:val="24"/>
        </w:rPr>
        <w:t>“</w:t>
      </w:r>
      <w:r>
        <w:rPr>
          <w:rFonts w:hint="eastAsia" w:hAnsi="仿宋" w:eastAsia="仿宋"/>
          <w:sz w:val="24"/>
        </w:rPr>
        <w:t>文后</w:t>
      </w:r>
      <w:r>
        <w:rPr>
          <w:rFonts w:eastAsia="仿宋"/>
          <w:sz w:val="24"/>
        </w:rPr>
        <w:t>”</w:t>
      </w:r>
      <w:r>
        <w:rPr>
          <w:rFonts w:hint="eastAsia" w:hAnsi="仿宋" w:eastAsia="仿宋"/>
          <w:sz w:val="24"/>
        </w:rPr>
        <w:t>二字，则表明参考文献不属于正文部分，而是放置在正文之后作为补充说明。</w:t>
      </w:r>
    </w:p>
    <w:p>
      <w:pPr>
        <w:ind w:firstLine="480"/>
        <w:rPr>
          <w:rFonts w:eastAsia="仿宋"/>
          <w:sz w:val="24"/>
        </w:rPr>
      </w:pPr>
      <w:r>
        <w:rPr>
          <w:rFonts w:hint="eastAsia" w:hAnsi="仿宋" w:eastAsia="仿宋"/>
          <w:sz w:val="24"/>
        </w:rPr>
        <w:t>《中国学术期刊（光盘版）检索与评价数据规范》的说法是：</w:t>
      </w:r>
      <w:r>
        <w:rPr>
          <w:rFonts w:eastAsia="仿宋"/>
          <w:sz w:val="24"/>
        </w:rPr>
        <w:t>“</w:t>
      </w:r>
      <w:r>
        <w:rPr>
          <w:rFonts w:hint="eastAsia" w:hAnsi="仿宋" w:eastAsia="仿宋"/>
          <w:sz w:val="24"/>
        </w:rPr>
        <w:t>参考文献是作者写作论著时所参考的文献书目</w:t>
      </w:r>
      <w:r>
        <w:rPr>
          <w:rFonts w:eastAsia="仿宋"/>
          <w:sz w:val="24"/>
        </w:rPr>
        <w:t>”</w:t>
      </w:r>
      <w:r>
        <w:rPr>
          <w:rFonts w:hint="eastAsia" w:hAnsi="仿宋" w:eastAsia="仿宋"/>
          <w:sz w:val="24"/>
        </w:rPr>
        <w:t>。这里强调</w:t>
      </w:r>
      <w:r>
        <w:rPr>
          <w:rFonts w:eastAsia="仿宋"/>
          <w:sz w:val="24"/>
        </w:rPr>
        <w:t>“</w:t>
      </w:r>
      <w:r>
        <w:rPr>
          <w:rFonts w:hint="eastAsia" w:hAnsi="仿宋" w:eastAsia="仿宋"/>
          <w:sz w:val="24"/>
        </w:rPr>
        <w:t>参考</w:t>
      </w:r>
      <w:r>
        <w:rPr>
          <w:rFonts w:eastAsia="仿宋"/>
          <w:sz w:val="24"/>
        </w:rPr>
        <w:t>”</w:t>
      </w:r>
      <w:r>
        <w:rPr>
          <w:rFonts w:hint="eastAsia" w:hAnsi="仿宋" w:eastAsia="仿宋"/>
          <w:sz w:val="24"/>
        </w:rPr>
        <w:t>二字，即这些文献资料对作者写作该文起了参酌、参照的作用。</w:t>
      </w:r>
    </w:p>
    <w:p>
      <w:pPr>
        <w:ind w:firstLine="480"/>
        <w:rPr>
          <w:rFonts w:eastAsia="仿宋"/>
          <w:sz w:val="24"/>
        </w:rPr>
      </w:pPr>
      <w:r>
        <w:rPr>
          <w:rFonts w:hint="eastAsia" w:hAnsi="仿宋" w:eastAsia="仿宋"/>
          <w:sz w:val="24"/>
        </w:rPr>
        <w:t>《中国高等学校自然科学学报编排规范》（修订版）关于参考文献有这么几段话：</w:t>
      </w:r>
      <w:r>
        <w:rPr>
          <w:rFonts w:eastAsia="仿宋"/>
          <w:sz w:val="24"/>
        </w:rPr>
        <w:t>“</w:t>
      </w:r>
      <w:r>
        <w:rPr>
          <w:rFonts w:hint="eastAsia" w:hAnsi="仿宋" w:eastAsia="仿宋"/>
          <w:sz w:val="24"/>
        </w:rPr>
        <w:t>为了反映论文的科学依据和作者尊重他人研究成果的严肃态度以及向读者提供有关信息的出处，应在论文的结论（无致谢段时）或致谢段之后列出参考文献表</w:t>
      </w:r>
      <w:r>
        <w:rPr>
          <w:rFonts w:eastAsia="仿宋"/>
          <w:sz w:val="24"/>
        </w:rPr>
        <w:t>”</w:t>
      </w:r>
      <w:r>
        <w:rPr>
          <w:rFonts w:hint="eastAsia" w:hAnsi="仿宋" w:eastAsia="仿宋"/>
          <w:sz w:val="24"/>
        </w:rPr>
        <w:t>，</w:t>
      </w:r>
      <w:r>
        <w:rPr>
          <w:rFonts w:eastAsia="仿宋"/>
          <w:sz w:val="24"/>
        </w:rPr>
        <w:t>“</w:t>
      </w:r>
      <w:r>
        <w:rPr>
          <w:rFonts w:hint="eastAsia" w:hAnsi="仿宋" w:eastAsia="仿宋"/>
          <w:sz w:val="24"/>
        </w:rPr>
        <w:t>参考文献表中列出的一般应限于作者直接阅读过的、最主要的、发表在正式出版物上的文献</w:t>
      </w:r>
      <w:r>
        <w:rPr>
          <w:rFonts w:eastAsia="仿宋"/>
          <w:sz w:val="24"/>
        </w:rPr>
        <w:t>”</w:t>
      </w:r>
      <w:r>
        <w:rPr>
          <w:rFonts w:hint="eastAsia" w:hAnsi="仿宋" w:eastAsia="仿宋"/>
          <w:sz w:val="24"/>
        </w:rPr>
        <w:t>。在这里，不仅指明了列出参考文献的目的，而且就其内容做出了一定的要求。</w:t>
      </w:r>
    </w:p>
    <w:p>
      <w:pPr>
        <w:ind w:firstLine="480"/>
        <w:rPr>
          <w:rFonts w:eastAsia="仿宋"/>
          <w:sz w:val="24"/>
        </w:rPr>
      </w:pPr>
      <w:r>
        <w:rPr>
          <w:rFonts w:hint="eastAsia" w:hAnsi="仿宋" w:eastAsia="仿宋"/>
          <w:sz w:val="24"/>
        </w:rPr>
        <w:t>参考文献是撰写或编辑科技论文或论著时引用的有关图书资料，是学术论文的重要组成部分，正确的引用注释和参考文献能体现学术论文的科学性和严谨性，反映论文的起点和背景、深度和广度，同时反映了作者承认和尊重他人研究成果及著作权的科学态度与学术品质。</w:t>
      </w:r>
    </w:p>
    <w:p>
      <w:pPr>
        <w:ind w:firstLine="480"/>
        <w:rPr>
          <w:rFonts w:eastAsia="仿宋"/>
          <w:sz w:val="24"/>
        </w:rPr>
      </w:pPr>
      <w:bookmarkStart w:id="73" w:name="_Toc243798479"/>
      <w:r>
        <w:rPr>
          <w:rFonts w:eastAsia="仿宋"/>
          <w:sz w:val="24"/>
        </w:rPr>
        <w:t>2</w:t>
      </w:r>
      <w:r>
        <w:rPr>
          <w:rFonts w:hint="eastAsia" w:hAnsi="仿宋" w:eastAsia="仿宋"/>
          <w:sz w:val="24"/>
        </w:rPr>
        <w:t>、参考文献的规定</w:t>
      </w:r>
      <w:bookmarkEnd w:id="73"/>
    </w:p>
    <w:p>
      <w:pPr>
        <w:ind w:firstLine="480"/>
        <w:rPr>
          <w:rFonts w:eastAsia="仿宋"/>
          <w:sz w:val="24"/>
        </w:rPr>
      </w:pPr>
      <w:r>
        <w:rPr>
          <w:rFonts w:hint="eastAsia" w:hAnsi="仿宋" w:eastAsia="仿宋"/>
          <w:sz w:val="24"/>
        </w:rPr>
        <w:t>（</w:t>
      </w:r>
      <w:r>
        <w:rPr>
          <w:rFonts w:eastAsia="仿宋"/>
          <w:sz w:val="24"/>
        </w:rPr>
        <w:t>1</w:t>
      </w:r>
      <w:r>
        <w:rPr>
          <w:rFonts w:hint="eastAsia" w:hAnsi="仿宋" w:eastAsia="仿宋"/>
          <w:sz w:val="24"/>
        </w:rPr>
        <w:t>）参考文献的选择有原创性、必要性、重要性的原则。具体来说，就是要求文献必须数量充分、重点突出、原创报道、著录规范。作者要有严谨的科学态度，必须严格遵守参考文献著录的规则，著录作者阅读过、原创的、精选的、与所著论文相关的文献。</w:t>
      </w:r>
    </w:p>
    <w:p>
      <w:pPr>
        <w:ind w:firstLine="480"/>
        <w:rPr>
          <w:rFonts w:eastAsia="仿宋"/>
          <w:sz w:val="24"/>
        </w:rPr>
      </w:pPr>
      <w:r>
        <w:rPr>
          <w:rFonts w:hint="eastAsia" w:hAnsi="仿宋" w:eastAsia="仿宋"/>
          <w:sz w:val="24"/>
        </w:rPr>
        <w:t>（</w:t>
      </w:r>
      <w:r>
        <w:rPr>
          <w:rFonts w:eastAsia="仿宋"/>
          <w:sz w:val="24"/>
        </w:rPr>
        <w:t>2</w:t>
      </w:r>
      <w:r>
        <w:rPr>
          <w:rFonts w:hint="eastAsia" w:hAnsi="仿宋" w:eastAsia="仿宋"/>
          <w:sz w:val="24"/>
        </w:rPr>
        <w:t>）不许因为作者或编辑部原因，故意引用本人、他人或某个刊物的文献。</w:t>
      </w:r>
    </w:p>
    <w:p>
      <w:pPr>
        <w:ind w:firstLine="480"/>
        <w:rPr>
          <w:rFonts w:eastAsia="仿宋"/>
          <w:sz w:val="24"/>
        </w:rPr>
      </w:pPr>
      <w:r>
        <w:rPr>
          <w:rFonts w:hint="eastAsia" w:hAnsi="仿宋" w:eastAsia="仿宋"/>
          <w:sz w:val="24"/>
        </w:rPr>
        <w:t>（</w:t>
      </w:r>
      <w:r>
        <w:rPr>
          <w:rFonts w:eastAsia="仿宋"/>
          <w:sz w:val="24"/>
        </w:rPr>
        <w:t>3</w:t>
      </w:r>
      <w:r>
        <w:rPr>
          <w:rFonts w:hint="eastAsia" w:hAnsi="仿宋" w:eastAsia="仿宋"/>
          <w:sz w:val="24"/>
        </w:rPr>
        <w:t>）不应该隐匿参考文献。论文中采纳了他人的论述，吸收和利用了他人的研究成果，却有意不将其作为注释或参考文献列出，回避文献出处，使人分不清哪些是他人的已有成果，而哪些是作者自己新的学术创造；有意隐匿重要文献是无创新性、低水平劳动的遮羞布。与剽窃和抄袭的区别在于，作者虽付出了大量劳动，得出了研究的观点，但为了突显研究的创新性，论文中故意不著录查阅到的相关或类似研究文献，等于变相将前人的成果据为己有；或为了遮掩作者研究的不足，故意隐匿他人在这方面有关的正确观点。</w:t>
      </w:r>
    </w:p>
    <w:p>
      <w:pPr>
        <w:ind w:firstLine="480"/>
        <w:rPr>
          <w:rFonts w:eastAsia="仿宋"/>
          <w:sz w:val="24"/>
        </w:rPr>
      </w:pPr>
      <w:r>
        <w:rPr>
          <w:rFonts w:hint="eastAsia" w:hAnsi="仿宋" w:eastAsia="仿宋"/>
          <w:sz w:val="24"/>
        </w:rPr>
        <w:t>（</w:t>
      </w:r>
      <w:r>
        <w:rPr>
          <w:rFonts w:eastAsia="仿宋"/>
          <w:sz w:val="24"/>
        </w:rPr>
        <w:t>4</w:t>
      </w:r>
      <w:r>
        <w:rPr>
          <w:rFonts w:hint="eastAsia" w:hAnsi="仿宋" w:eastAsia="仿宋"/>
          <w:sz w:val="24"/>
        </w:rPr>
        <w:t>）不许引用无关参考文献。作者为了彰显自己查阅了大量文献，故意列出一些与研究内容基本没有关系的文献；或作者根本没有查阅，而是直接从他人的参考文献中搬来；或为了表示作者的研究水平和能力，列出一些无关或看似有关，实际上根本没有查阅的文献。</w:t>
      </w:r>
    </w:p>
    <w:p>
      <w:pPr>
        <w:ind w:firstLine="480"/>
        <w:rPr>
          <w:rFonts w:eastAsia="仿宋"/>
          <w:sz w:val="24"/>
        </w:rPr>
      </w:pPr>
      <w:r>
        <w:rPr>
          <w:rFonts w:hint="eastAsia" w:hAnsi="仿宋" w:eastAsia="仿宋"/>
          <w:sz w:val="24"/>
        </w:rPr>
        <w:t>（</w:t>
      </w:r>
      <w:r>
        <w:rPr>
          <w:rFonts w:eastAsia="仿宋"/>
          <w:sz w:val="24"/>
        </w:rPr>
        <w:t>5</w:t>
      </w:r>
      <w:r>
        <w:rPr>
          <w:rFonts w:hint="eastAsia" w:hAnsi="仿宋" w:eastAsia="仿宋"/>
          <w:sz w:val="24"/>
        </w:rPr>
        <w:t>）参考文献一般放在论文尾末，编排格式可按国家标准局制定的《文后参考文献著录规则》或相关刊物的要求执行。</w:t>
      </w:r>
    </w:p>
    <w:p>
      <w:pPr>
        <w:rPr>
          <w:rFonts w:eastAsia="仿宋"/>
          <w:b/>
          <w:sz w:val="24"/>
        </w:rPr>
      </w:pPr>
      <w:bookmarkStart w:id="74" w:name="_Toc243798480"/>
      <w:bookmarkStart w:id="75" w:name="_Toc256503603"/>
      <w:r>
        <w:rPr>
          <w:rFonts w:hint="eastAsia" w:hAnsi="仿宋" w:eastAsia="仿宋"/>
          <w:b/>
          <w:sz w:val="24"/>
        </w:rPr>
        <w:t>（四）综述（</w:t>
      </w:r>
      <w:r>
        <w:rPr>
          <w:rFonts w:eastAsia="仿宋"/>
          <w:b/>
          <w:sz w:val="24"/>
        </w:rPr>
        <w:t>review</w:t>
      </w:r>
      <w:r>
        <w:rPr>
          <w:rFonts w:hint="eastAsia" w:hAnsi="仿宋" w:eastAsia="仿宋"/>
          <w:b/>
          <w:sz w:val="24"/>
        </w:rPr>
        <w:t>）</w:t>
      </w:r>
      <w:bookmarkEnd w:id="74"/>
      <w:bookmarkEnd w:id="75"/>
    </w:p>
    <w:p>
      <w:pPr>
        <w:ind w:firstLine="480"/>
        <w:rPr>
          <w:rFonts w:eastAsia="仿宋"/>
          <w:sz w:val="24"/>
        </w:rPr>
      </w:pPr>
      <w:bookmarkStart w:id="76" w:name="_Toc243798481"/>
      <w:r>
        <w:rPr>
          <w:rFonts w:eastAsia="仿宋"/>
          <w:sz w:val="24"/>
        </w:rPr>
        <w:t>1</w:t>
      </w:r>
      <w:r>
        <w:rPr>
          <w:rFonts w:hint="eastAsia" w:hAnsi="仿宋" w:eastAsia="仿宋"/>
          <w:sz w:val="24"/>
        </w:rPr>
        <w:t>、综述的定义</w:t>
      </w:r>
      <w:bookmarkEnd w:id="76"/>
    </w:p>
    <w:p>
      <w:pPr>
        <w:ind w:firstLine="480"/>
        <w:rPr>
          <w:rFonts w:eastAsia="仿宋"/>
          <w:sz w:val="24"/>
        </w:rPr>
      </w:pPr>
      <w:r>
        <w:rPr>
          <w:rFonts w:hint="eastAsia" w:hAnsi="仿宋" w:eastAsia="仿宋"/>
          <w:sz w:val="24"/>
        </w:rPr>
        <w:t>综述意思为综合叙述的文章。英文</w:t>
      </w:r>
      <w:r>
        <w:rPr>
          <w:rFonts w:eastAsia="仿宋"/>
          <w:sz w:val="24"/>
        </w:rPr>
        <w:t>“review”</w:t>
      </w:r>
      <w:r>
        <w:rPr>
          <w:rFonts w:hint="eastAsia" w:hAnsi="仿宋" w:eastAsia="仿宋"/>
          <w:sz w:val="24"/>
        </w:rPr>
        <w:t>有</w:t>
      </w:r>
      <w:r>
        <w:rPr>
          <w:rFonts w:eastAsia="仿宋"/>
          <w:sz w:val="24"/>
        </w:rPr>
        <w:t>“</w:t>
      </w:r>
      <w:r>
        <w:rPr>
          <w:rFonts w:hint="eastAsia" w:hAnsi="仿宋" w:eastAsia="仿宋"/>
          <w:sz w:val="24"/>
        </w:rPr>
        <w:t>回顾、评述</w:t>
      </w:r>
      <w:r>
        <w:rPr>
          <w:rFonts w:eastAsia="仿宋"/>
          <w:sz w:val="24"/>
        </w:rPr>
        <w:t>”</w:t>
      </w:r>
      <w:r>
        <w:rPr>
          <w:rFonts w:hint="eastAsia" w:hAnsi="仿宋" w:eastAsia="仿宋"/>
          <w:sz w:val="24"/>
        </w:rPr>
        <w:t>之意。综述是对科学研究中某一方面的专题搜集大量信息资料，对大量原始研究论文中的数据、资料和主要观点进行归纳整理、分析提炼，经综合分析而写成的一种学术论文，反映当前某一领域中某分支学科或重要专题的最新进展、学术见解和建议。综述的</w:t>
      </w:r>
      <w:r>
        <w:rPr>
          <w:rFonts w:eastAsia="仿宋"/>
          <w:sz w:val="24"/>
        </w:rPr>
        <w:t>“</w:t>
      </w:r>
      <w:r>
        <w:rPr>
          <w:rFonts w:hint="eastAsia" w:hAnsi="仿宋" w:eastAsia="仿宋"/>
          <w:sz w:val="24"/>
        </w:rPr>
        <w:t>综</w:t>
      </w:r>
      <w:r>
        <w:rPr>
          <w:rFonts w:eastAsia="仿宋"/>
          <w:sz w:val="24"/>
        </w:rPr>
        <w:t>”</w:t>
      </w:r>
      <w:r>
        <w:rPr>
          <w:rFonts w:hint="eastAsia" w:hAnsi="仿宋" w:eastAsia="仿宋"/>
          <w:sz w:val="24"/>
        </w:rPr>
        <w:t>要求对文献资料进行综合分析、归纳整理，使材料精练简明，具有逻辑层次；</w:t>
      </w:r>
      <w:r>
        <w:rPr>
          <w:rFonts w:eastAsia="仿宋"/>
          <w:sz w:val="24"/>
        </w:rPr>
        <w:t>“</w:t>
      </w:r>
      <w:r>
        <w:rPr>
          <w:rFonts w:hint="eastAsia" w:hAnsi="仿宋" w:eastAsia="仿宋"/>
          <w:sz w:val="24"/>
        </w:rPr>
        <w:t>述</w:t>
      </w:r>
      <w:r>
        <w:rPr>
          <w:rFonts w:eastAsia="仿宋"/>
          <w:sz w:val="24"/>
        </w:rPr>
        <w:t>”</w:t>
      </w:r>
      <w:r>
        <w:rPr>
          <w:rFonts w:hint="eastAsia" w:hAnsi="仿宋" w:eastAsia="仿宋"/>
          <w:sz w:val="24"/>
        </w:rPr>
        <w:t>就是要求对综合整理后的文献进行比较专门的、全面的、深入的、系统的论述。综述属三次文献，专题性强，具有一定的认识深度和时间性，能反映出某一专题的历史背景、研究现状和发展趋势，有回顾也有瞻望，可以是提出问题，也可以是提炼新思路、新方法，具有较高的信息学价值。阅读综述，可在较短时间内了解该专题的最新研究动态，可以了解若干篇有关该专题的原始研究论文。</w:t>
      </w:r>
    </w:p>
    <w:p>
      <w:pPr>
        <w:ind w:firstLine="480"/>
        <w:rPr>
          <w:rFonts w:eastAsia="仿宋"/>
          <w:sz w:val="24"/>
        </w:rPr>
      </w:pPr>
      <w:r>
        <w:rPr>
          <w:rFonts w:hint="eastAsia" w:hAnsi="仿宋" w:eastAsia="仿宋"/>
          <w:sz w:val="24"/>
        </w:rPr>
        <w:t>在决定研究课题之前，通常必须关注的几个问题是：调研相关课题研究取得的进展；已完成的研究有哪些；以往的建议与对策是否成功；有没有建议新的研究方向和议题。文献综述旨在整合该研究主题的特定领域中已经被思考过与研究过的信息，并将此议题上的学者所作的努力进行系统地展现、归纳和评述。</w:t>
      </w:r>
    </w:p>
    <w:p>
      <w:pPr>
        <w:ind w:firstLine="480"/>
        <w:rPr>
          <w:rFonts w:eastAsia="仿宋"/>
          <w:sz w:val="24"/>
        </w:rPr>
      </w:pPr>
      <w:bookmarkStart w:id="77" w:name="_Toc243798482"/>
      <w:r>
        <w:rPr>
          <w:rFonts w:eastAsia="仿宋"/>
          <w:sz w:val="24"/>
        </w:rPr>
        <w:t>2</w:t>
      </w:r>
      <w:r>
        <w:rPr>
          <w:rFonts w:hint="eastAsia" w:hAnsi="仿宋" w:eastAsia="仿宋"/>
          <w:sz w:val="24"/>
        </w:rPr>
        <w:t>、综述的特点</w:t>
      </w:r>
      <w:bookmarkEnd w:id="77"/>
    </w:p>
    <w:p>
      <w:pPr>
        <w:ind w:firstLine="360" w:firstLineChars="150"/>
        <w:rPr>
          <w:rFonts w:eastAsia="仿宋"/>
          <w:sz w:val="24"/>
        </w:rPr>
      </w:pPr>
      <w:r>
        <w:rPr>
          <w:rFonts w:hint="eastAsia" w:hAnsi="仿宋" w:eastAsia="仿宋"/>
          <w:sz w:val="24"/>
        </w:rPr>
        <w:t>（</w:t>
      </w:r>
      <w:r>
        <w:rPr>
          <w:rFonts w:eastAsia="仿宋"/>
          <w:sz w:val="24"/>
        </w:rPr>
        <w:t>1</w:t>
      </w:r>
      <w:r>
        <w:rPr>
          <w:rFonts w:hint="eastAsia" w:hAnsi="仿宋" w:eastAsia="仿宋"/>
          <w:sz w:val="24"/>
        </w:rPr>
        <w:t>）综合性：综述要纵横交错，既要以某一专题的发展为纵线，反映当前课题的进展；又要从本单位、国内到国外，进行横的比较。只有如此，文章才会占有大量素材，经过综合分析、归纳整理、消化鉴别，使材料更精练、更明确、更有层次和更有逻辑，进而把握本专题发展规律和预测发展趋势。</w:t>
      </w:r>
    </w:p>
    <w:p>
      <w:pPr>
        <w:ind w:firstLine="360" w:firstLineChars="150"/>
        <w:rPr>
          <w:rFonts w:eastAsia="仿宋"/>
          <w:sz w:val="24"/>
        </w:rPr>
      </w:pPr>
      <w:r>
        <w:rPr>
          <w:rFonts w:hint="eastAsia" w:hAnsi="仿宋" w:eastAsia="仿宋"/>
          <w:sz w:val="24"/>
        </w:rPr>
        <w:t>（</w:t>
      </w:r>
      <w:r>
        <w:rPr>
          <w:rFonts w:eastAsia="仿宋"/>
          <w:sz w:val="24"/>
        </w:rPr>
        <w:t>2</w:t>
      </w:r>
      <w:r>
        <w:rPr>
          <w:rFonts w:hint="eastAsia" w:hAnsi="仿宋" w:eastAsia="仿宋"/>
          <w:sz w:val="24"/>
        </w:rPr>
        <w:t>）评述性：是指比较专门地、全面地、深入地和系统地论述某一方面的问题，对所综述的内容进行综合、分析、评价，反映作者的观点和见解，并与综述的内容构成整体。一般来说，综述应有作者的观点，否则就不成为综述，而是手册或讲座。</w:t>
      </w:r>
    </w:p>
    <w:p>
      <w:pPr>
        <w:ind w:firstLine="360" w:firstLineChars="150"/>
        <w:rPr>
          <w:rFonts w:eastAsia="仿宋"/>
          <w:sz w:val="24"/>
        </w:rPr>
      </w:pPr>
      <w:r>
        <w:rPr>
          <w:rFonts w:hint="eastAsia" w:hAnsi="仿宋" w:eastAsia="仿宋"/>
          <w:sz w:val="24"/>
        </w:rPr>
        <w:t>（</w:t>
      </w:r>
      <w:r>
        <w:rPr>
          <w:rFonts w:eastAsia="仿宋"/>
          <w:sz w:val="24"/>
        </w:rPr>
        <w:t>3</w:t>
      </w:r>
      <w:r>
        <w:rPr>
          <w:rFonts w:hint="eastAsia" w:hAnsi="仿宋" w:eastAsia="仿宋"/>
          <w:sz w:val="24"/>
        </w:rPr>
        <w:t>）先进性：综述不仅是写学科发展的历史，更重要的是要搜集最新资料，获取最新内容，将最新的科学信息和科研动向及时传递给读者。</w:t>
      </w:r>
    </w:p>
    <w:p>
      <w:pPr>
        <w:ind w:firstLine="480"/>
        <w:rPr>
          <w:rFonts w:eastAsia="仿宋"/>
          <w:sz w:val="24"/>
        </w:rPr>
      </w:pPr>
      <w:bookmarkStart w:id="78" w:name="_Toc243798483"/>
      <w:r>
        <w:rPr>
          <w:rFonts w:eastAsia="仿宋"/>
          <w:sz w:val="24"/>
        </w:rPr>
        <w:t>3</w:t>
      </w:r>
      <w:r>
        <w:rPr>
          <w:rFonts w:hint="eastAsia" w:hAnsi="仿宋" w:eastAsia="仿宋"/>
          <w:sz w:val="24"/>
        </w:rPr>
        <w:t>、综述中的相关规定</w:t>
      </w:r>
      <w:bookmarkEnd w:id="78"/>
    </w:p>
    <w:p>
      <w:pPr>
        <w:ind w:firstLine="360" w:firstLineChars="150"/>
        <w:rPr>
          <w:rFonts w:eastAsia="仿宋"/>
          <w:sz w:val="24"/>
        </w:rPr>
      </w:pPr>
      <w:r>
        <w:rPr>
          <w:rFonts w:hint="eastAsia" w:hAnsi="仿宋" w:eastAsia="仿宋"/>
          <w:sz w:val="24"/>
        </w:rPr>
        <w:t>（</w:t>
      </w:r>
      <w:r>
        <w:rPr>
          <w:rFonts w:eastAsia="仿宋"/>
          <w:sz w:val="24"/>
        </w:rPr>
        <w:t>1</w:t>
      </w:r>
      <w:r>
        <w:rPr>
          <w:rFonts w:hint="eastAsia" w:hAnsi="仿宋" w:eastAsia="仿宋"/>
          <w:sz w:val="24"/>
        </w:rPr>
        <w:t>）检索和阅读文献是撰写综述的重要前提工作。一篇综述的质量如何，很大程度上取决于作者对本专题相关的文献掌握程度。如果没有做好文献检索和阅读工作，就去撰写综述，是决不会写出高水平的综述的。</w:t>
      </w:r>
    </w:p>
    <w:p>
      <w:pPr>
        <w:ind w:firstLine="360" w:firstLineChars="150"/>
        <w:rPr>
          <w:rFonts w:eastAsia="仿宋"/>
          <w:sz w:val="24"/>
        </w:rPr>
      </w:pPr>
      <w:r>
        <w:rPr>
          <w:rFonts w:hint="eastAsia" w:hAnsi="仿宋" w:eastAsia="仿宋"/>
          <w:sz w:val="24"/>
        </w:rPr>
        <w:t>（</w:t>
      </w:r>
      <w:r>
        <w:rPr>
          <w:rFonts w:eastAsia="仿宋"/>
          <w:sz w:val="24"/>
        </w:rPr>
        <w:t>2</w:t>
      </w:r>
      <w:r>
        <w:rPr>
          <w:rFonts w:hint="eastAsia" w:hAnsi="仿宋" w:eastAsia="仿宋"/>
          <w:sz w:val="24"/>
        </w:rPr>
        <w:t>）注意引用文献的原创性、代表性、可靠性和科学性。在搜集到的文献中可能出现观点雷同，有的文献在可靠性及科学性方面存在着差异，因此在引用文献时应注意选用原创性、代表性、可靠性和科学性好的文献。</w:t>
      </w:r>
    </w:p>
    <w:p>
      <w:pPr>
        <w:ind w:firstLine="360" w:firstLineChars="150"/>
        <w:rPr>
          <w:rFonts w:eastAsia="仿宋"/>
          <w:sz w:val="24"/>
        </w:rPr>
      </w:pPr>
      <w:r>
        <w:rPr>
          <w:rFonts w:hint="eastAsia" w:hAnsi="仿宋" w:eastAsia="仿宋"/>
          <w:sz w:val="24"/>
        </w:rPr>
        <w:t>（</w:t>
      </w:r>
      <w:r>
        <w:rPr>
          <w:rFonts w:eastAsia="仿宋"/>
          <w:sz w:val="24"/>
        </w:rPr>
        <w:t>3</w:t>
      </w:r>
      <w:r>
        <w:rPr>
          <w:rFonts w:hint="eastAsia" w:hAnsi="仿宋" w:eastAsia="仿宋"/>
          <w:sz w:val="24"/>
        </w:rPr>
        <w:t>）以评述为主，不可罗列文献。综述一定有作者自己的整合和归纳，而不是将文献罗列，看上去像流水账。</w:t>
      </w:r>
    </w:p>
    <w:p>
      <w:pPr>
        <w:ind w:firstLine="360" w:firstLineChars="150"/>
        <w:rPr>
          <w:rFonts w:eastAsia="仿宋"/>
          <w:sz w:val="24"/>
        </w:rPr>
      </w:pPr>
      <w:r>
        <w:rPr>
          <w:rFonts w:hint="eastAsia" w:hAnsi="仿宋" w:eastAsia="仿宋"/>
          <w:sz w:val="24"/>
        </w:rPr>
        <w:t>（</w:t>
      </w:r>
      <w:r>
        <w:rPr>
          <w:rFonts w:eastAsia="仿宋"/>
          <w:sz w:val="24"/>
        </w:rPr>
        <w:t>4</w:t>
      </w:r>
      <w:r>
        <w:rPr>
          <w:rFonts w:hint="eastAsia" w:hAnsi="仿宋" w:eastAsia="仿宋"/>
          <w:sz w:val="24"/>
        </w:rPr>
        <w:t>）引用文献要忠实文献内容。由于文献综述有作者自己的评论分析，因此在撰写时应分清作者的观点和文献的内容，不能篡改文献的内容。</w:t>
      </w:r>
    </w:p>
    <w:p>
      <w:pPr>
        <w:ind w:firstLine="360" w:firstLineChars="150"/>
        <w:rPr>
          <w:rFonts w:eastAsia="仿宋"/>
          <w:sz w:val="24"/>
        </w:rPr>
      </w:pPr>
      <w:r>
        <w:rPr>
          <w:rFonts w:hint="eastAsia" w:hAnsi="仿宋" w:eastAsia="仿宋"/>
          <w:sz w:val="24"/>
        </w:rPr>
        <w:t>（</w:t>
      </w:r>
      <w:r>
        <w:rPr>
          <w:rFonts w:eastAsia="仿宋"/>
          <w:sz w:val="24"/>
        </w:rPr>
        <w:t>5</w:t>
      </w:r>
      <w:r>
        <w:rPr>
          <w:rFonts w:hint="eastAsia" w:hAnsi="仿宋" w:eastAsia="仿宋"/>
          <w:sz w:val="24"/>
        </w:rPr>
        <w:t>）综述中引用文献与其他科研论文一样，遵守</w:t>
      </w:r>
      <w:r>
        <w:rPr>
          <w:rFonts w:eastAsia="仿宋"/>
          <w:sz w:val="24"/>
        </w:rPr>
        <w:t>“</w:t>
      </w:r>
      <w:r>
        <w:rPr>
          <w:rFonts w:hint="eastAsia" w:hAnsi="仿宋" w:eastAsia="仿宋"/>
          <w:sz w:val="24"/>
        </w:rPr>
        <w:t>适当引用</w:t>
      </w:r>
      <w:r>
        <w:rPr>
          <w:rFonts w:eastAsia="仿宋"/>
          <w:sz w:val="24"/>
        </w:rPr>
        <w:t>”</w:t>
      </w:r>
      <w:r>
        <w:rPr>
          <w:rFonts w:hint="eastAsia" w:hAnsi="仿宋" w:eastAsia="仿宋"/>
          <w:sz w:val="24"/>
        </w:rPr>
        <w:t>的规范，防止抄袭。有人错误的认为综述论文可以大段抄写别人的研究结果，所以最容易出现抄袭现象。综述中的引用要注意以下几点，才能避免抄袭。</w:t>
      </w:r>
      <w:r>
        <w:rPr>
          <w:rFonts w:eastAsia="仿宋"/>
          <w:sz w:val="24"/>
        </w:rPr>
        <w:t>1</w:t>
      </w:r>
      <w:r>
        <w:rPr>
          <w:rFonts w:hint="eastAsia" w:hAnsi="仿宋" w:eastAsia="仿宋"/>
          <w:sz w:val="24"/>
        </w:rPr>
        <w:t>）引用文献要是原始文献，必须是自己通篇阅读后，了解了文献的整体意思，才能做到正确引用。不能引用别人的转述或把别人对该文献的评价作为自己的评价。</w:t>
      </w:r>
      <w:r>
        <w:rPr>
          <w:rFonts w:eastAsia="仿宋"/>
          <w:sz w:val="24"/>
        </w:rPr>
        <w:t>2</w:t>
      </w:r>
      <w:r>
        <w:rPr>
          <w:rFonts w:hint="eastAsia" w:hAnsi="仿宋" w:eastAsia="仿宋"/>
          <w:sz w:val="24"/>
        </w:rPr>
        <w:t>）引用文献不是照抄别人的表述方式，应该对前人文献的方法或结果进行归纳、总结、综合与分析，不是流水账式的罗列。一般认为在综述中全部引用的内容不应超过</w:t>
      </w:r>
      <w:r>
        <w:rPr>
          <w:rFonts w:eastAsia="仿宋"/>
          <w:sz w:val="24"/>
        </w:rPr>
        <w:t>50%</w:t>
      </w:r>
      <w:r>
        <w:rPr>
          <w:rFonts w:hint="eastAsia" w:hAnsi="仿宋" w:eastAsia="仿宋"/>
          <w:sz w:val="24"/>
        </w:rPr>
        <w:t>，更多的要是作者自己的综合概括与分析，从</w:t>
      </w:r>
      <w:r>
        <w:rPr>
          <w:rFonts w:eastAsia="仿宋"/>
          <w:sz w:val="24"/>
        </w:rPr>
        <w:t>“</w:t>
      </w:r>
      <w:r>
        <w:rPr>
          <w:rFonts w:hint="eastAsia" w:hAnsi="仿宋" w:eastAsia="仿宋"/>
          <w:sz w:val="24"/>
        </w:rPr>
        <w:t>量</w:t>
      </w:r>
      <w:r>
        <w:rPr>
          <w:rFonts w:eastAsia="仿宋"/>
          <w:sz w:val="24"/>
        </w:rPr>
        <w:t>”</w:t>
      </w:r>
      <w:r>
        <w:rPr>
          <w:rFonts w:hint="eastAsia" w:hAnsi="仿宋" w:eastAsia="仿宋"/>
          <w:sz w:val="24"/>
        </w:rPr>
        <w:t>上避免抄袭。</w:t>
      </w:r>
      <w:r>
        <w:rPr>
          <w:rFonts w:eastAsia="仿宋"/>
          <w:sz w:val="24"/>
        </w:rPr>
        <w:t>3</w:t>
      </w:r>
      <w:r>
        <w:rPr>
          <w:rFonts w:hint="eastAsia" w:hAnsi="仿宋" w:eastAsia="仿宋"/>
          <w:sz w:val="24"/>
        </w:rPr>
        <w:t>）综述中经过对前人研究的综合概括与分析，要提出自己的观点，要从</w:t>
      </w:r>
      <w:r>
        <w:rPr>
          <w:rFonts w:eastAsia="仿宋"/>
          <w:sz w:val="24"/>
        </w:rPr>
        <w:t>“</w:t>
      </w:r>
      <w:r>
        <w:rPr>
          <w:rFonts w:hint="eastAsia" w:hAnsi="仿宋" w:eastAsia="仿宋"/>
          <w:sz w:val="24"/>
        </w:rPr>
        <w:t>质</w:t>
      </w:r>
      <w:r>
        <w:rPr>
          <w:rFonts w:eastAsia="仿宋"/>
          <w:sz w:val="24"/>
        </w:rPr>
        <w:t>”</w:t>
      </w:r>
      <w:r>
        <w:rPr>
          <w:rFonts w:hint="eastAsia" w:hAnsi="仿宋" w:eastAsia="仿宋"/>
          <w:sz w:val="24"/>
        </w:rPr>
        <w:t>上避免抄袭。</w:t>
      </w:r>
    </w:p>
    <w:p>
      <w:pPr>
        <w:autoSpaceDE w:val="0"/>
        <w:autoSpaceDN w:val="0"/>
        <w:adjustRightInd w:val="0"/>
        <w:ind w:left="359" w:leftChars="171" w:right="260" w:rightChars="124" w:firstLine="420" w:firstLineChars="200"/>
        <w:jc w:val="left"/>
        <w:rPr>
          <w:rFonts w:eastAsia="华文楷体"/>
          <w:kern w:val="0"/>
          <w:szCs w:val="21"/>
        </w:rPr>
      </w:pPr>
      <w:r>
        <w:rPr>
          <w:rFonts w:hint="eastAsia" w:eastAsia="华文楷体"/>
          <w:kern w:val="0"/>
          <w:szCs w:val="21"/>
        </w:rPr>
        <w:t>问题与讨论：</w:t>
      </w:r>
      <w:r>
        <w:rPr>
          <w:rFonts w:eastAsia="华文楷体"/>
          <w:kern w:val="0"/>
          <w:szCs w:val="21"/>
        </w:rPr>
        <w:t>1</w:t>
      </w:r>
      <w:r>
        <w:rPr>
          <w:rFonts w:hint="eastAsia" w:eastAsia="华文楷体"/>
          <w:kern w:val="0"/>
          <w:szCs w:val="21"/>
        </w:rPr>
        <w:t>）一位研究生在他的学位论文中，试验与结果分析、讨论、结论等都是自己完成的，而且很有新意。论文通过答辩，并被推荐为优秀学位论文。但在评选中发现该论文的第一部分文献综述却是大量引用另一位已毕业研究生的文献综述，其引用量已超过</w:t>
      </w:r>
      <w:r>
        <w:rPr>
          <w:rFonts w:eastAsia="华文楷体"/>
          <w:kern w:val="0"/>
          <w:szCs w:val="21"/>
        </w:rPr>
        <w:t>50%</w:t>
      </w:r>
      <w:r>
        <w:rPr>
          <w:rFonts w:hint="eastAsia" w:eastAsia="华文楷体"/>
          <w:kern w:val="0"/>
          <w:szCs w:val="21"/>
        </w:rPr>
        <w:t>。你认为是否可评为优秀论文？</w:t>
      </w:r>
      <w:r>
        <w:rPr>
          <w:rFonts w:eastAsia="华文楷体"/>
          <w:kern w:val="0"/>
          <w:szCs w:val="21"/>
        </w:rPr>
        <w:t>2</w:t>
      </w:r>
      <w:r>
        <w:rPr>
          <w:rFonts w:hint="eastAsia" w:eastAsia="华文楷体"/>
          <w:kern w:val="0"/>
          <w:szCs w:val="21"/>
        </w:rPr>
        <w:t>）有的作者在写</w:t>
      </w:r>
      <w:r>
        <w:rPr>
          <w:rFonts w:eastAsia="华文楷体"/>
          <w:kern w:val="0"/>
          <w:szCs w:val="21"/>
        </w:rPr>
        <w:t>“</w:t>
      </w:r>
      <w:r>
        <w:rPr>
          <w:rFonts w:hint="eastAsia" w:eastAsia="华文楷体"/>
          <w:kern w:val="0"/>
          <w:szCs w:val="21"/>
        </w:rPr>
        <w:t>综述</w:t>
      </w:r>
      <w:r>
        <w:rPr>
          <w:rFonts w:eastAsia="华文楷体"/>
          <w:kern w:val="0"/>
          <w:szCs w:val="21"/>
        </w:rPr>
        <w:t>”</w:t>
      </w:r>
      <w:r>
        <w:rPr>
          <w:rFonts w:hint="eastAsia" w:eastAsia="华文楷体"/>
          <w:kern w:val="0"/>
          <w:szCs w:val="21"/>
        </w:rPr>
        <w:t>文章时，尽管也阅读和引用了一部分原始文献，但更多的内容来自别人对同类学科的</w:t>
      </w:r>
      <w:r>
        <w:rPr>
          <w:rFonts w:eastAsia="华文楷体"/>
          <w:kern w:val="0"/>
          <w:szCs w:val="21"/>
        </w:rPr>
        <w:t>“</w:t>
      </w:r>
      <w:r>
        <w:rPr>
          <w:rFonts w:hint="eastAsia" w:eastAsia="华文楷体"/>
          <w:kern w:val="0"/>
          <w:szCs w:val="21"/>
        </w:rPr>
        <w:t>综述</w:t>
      </w:r>
      <w:r>
        <w:rPr>
          <w:rFonts w:eastAsia="华文楷体"/>
          <w:kern w:val="0"/>
          <w:szCs w:val="21"/>
        </w:rPr>
        <w:t>”</w:t>
      </w:r>
      <w:r>
        <w:rPr>
          <w:rFonts w:hint="eastAsia" w:eastAsia="华文楷体"/>
          <w:kern w:val="0"/>
          <w:szCs w:val="21"/>
        </w:rPr>
        <w:t>，结果文章成了</w:t>
      </w:r>
      <w:r>
        <w:rPr>
          <w:rFonts w:eastAsia="华文楷体"/>
          <w:kern w:val="0"/>
          <w:szCs w:val="21"/>
        </w:rPr>
        <w:t>“</w:t>
      </w:r>
      <w:r>
        <w:rPr>
          <w:rFonts w:hint="eastAsia" w:eastAsia="华文楷体"/>
          <w:kern w:val="0"/>
          <w:szCs w:val="21"/>
        </w:rPr>
        <w:t>综述的综述</w:t>
      </w:r>
      <w:r>
        <w:rPr>
          <w:rFonts w:eastAsia="华文楷体"/>
          <w:kern w:val="0"/>
          <w:szCs w:val="21"/>
        </w:rPr>
        <w:t>”</w:t>
      </w:r>
      <w:r>
        <w:rPr>
          <w:rFonts w:hint="eastAsia" w:eastAsia="华文楷体"/>
          <w:kern w:val="0"/>
          <w:szCs w:val="21"/>
        </w:rPr>
        <w:t>，但作者的综述能力很强，通过编辑部的审稿也发表了，你又是怎样看待这个问题呢？</w:t>
      </w:r>
    </w:p>
    <w:p>
      <w:pPr>
        <w:ind w:firstLine="480"/>
        <w:rPr>
          <w:rFonts w:eastAsia="仿宋"/>
          <w:szCs w:val="21"/>
        </w:rPr>
      </w:pPr>
      <w:bookmarkStart w:id="79" w:name="_Toc243798484"/>
      <w:bookmarkStart w:id="80" w:name="_Toc256503604"/>
      <w:r>
        <w:rPr>
          <w:rFonts w:hint="eastAsia" w:eastAsia="仿宋"/>
          <w:szCs w:val="21"/>
        </w:rPr>
        <w:t>（五）编（</w:t>
      </w:r>
      <w:r>
        <w:rPr>
          <w:rFonts w:eastAsia="仿宋"/>
          <w:szCs w:val="21"/>
        </w:rPr>
        <w:t>compile</w:t>
      </w:r>
      <w:r>
        <w:rPr>
          <w:rFonts w:hint="eastAsia" w:eastAsia="仿宋"/>
          <w:szCs w:val="21"/>
        </w:rPr>
        <w:t>）、编著（</w:t>
      </w:r>
      <w:r>
        <w:rPr>
          <w:rFonts w:eastAsia="仿宋"/>
          <w:szCs w:val="21"/>
        </w:rPr>
        <w:t>compile</w:t>
      </w:r>
      <w:r>
        <w:rPr>
          <w:rFonts w:hint="eastAsia" w:eastAsia="仿宋"/>
          <w:szCs w:val="21"/>
        </w:rPr>
        <w:t>）和著（</w:t>
      </w:r>
      <w:r>
        <w:rPr>
          <w:rFonts w:eastAsia="仿宋"/>
          <w:szCs w:val="21"/>
        </w:rPr>
        <w:t>compose</w:t>
      </w:r>
      <w:r>
        <w:rPr>
          <w:rFonts w:hint="eastAsia" w:eastAsia="仿宋"/>
          <w:szCs w:val="21"/>
        </w:rPr>
        <w:t>）</w:t>
      </w:r>
      <w:bookmarkEnd w:id="79"/>
      <w:bookmarkEnd w:id="80"/>
    </w:p>
    <w:p>
      <w:pPr>
        <w:ind w:firstLine="480"/>
        <w:rPr>
          <w:rFonts w:eastAsia="仿宋"/>
          <w:sz w:val="24"/>
        </w:rPr>
      </w:pPr>
      <w:bookmarkStart w:id="81" w:name="_Toc243798485"/>
      <w:r>
        <w:rPr>
          <w:rFonts w:eastAsia="仿宋"/>
          <w:sz w:val="24"/>
        </w:rPr>
        <w:t>1</w:t>
      </w:r>
      <w:r>
        <w:rPr>
          <w:rFonts w:hint="eastAsia" w:hAnsi="仿宋" w:eastAsia="仿宋"/>
          <w:sz w:val="24"/>
        </w:rPr>
        <w:t>、编、编著和著的定义</w:t>
      </w:r>
      <w:bookmarkEnd w:id="81"/>
    </w:p>
    <w:p>
      <w:pPr>
        <w:ind w:firstLine="480"/>
        <w:rPr>
          <w:rFonts w:eastAsia="仿宋"/>
          <w:sz w:val="24"/>
        </w:rPr>
      </w:pPr>
      <w:r>
        <w:rPr>
          <w:rFonts w:eastAsia="仿宋"/>
          <w:sz w:val="24"/>
        </w:rPr>
        <w:t>“</w:t>
      </w:r>
      <w:r>
        <w:rPr>
          <w:rFonts w:hint="eastAsia" w:hAnsi="仿宋" w:eastAsia="仿宋"/>
          <w:sz w:val="24"/>
        </w:rPr>
        <w:t>编</w:t>
      </w:r>
      <w:r>
        <w:rPr>
          <w:rFonts w:eastAsia="仿宋"/>
          <w:sz w:val="24"/>
        </w:rPr>
        <w:t>”</w:t>
      </w:r>
      <w:r>
        <w:rPr>
          <w:rFonts w:hint="eastAsia" w:hAnsi="仿宋" w:eastAsia="仿宋"/>
          <w:sz w:val="24"/>
        </w:rPr>
        <w:t>原指古人用皮条或绳子把竹简编排起来，引伸而有排比、整理、组织之意。书籍的编是指系统整理已知的资料或前人、他人的成果，</w:t>
      </w:r>
      <w:r>
        <w:rPr>
          <w:rFonts w:eastAsia="仿宋"/>
          <w:sz w:val="24"/>
        </w:rPr>
        <w:t xml:space="preserve"> </w:t>
      </w:r>
      <w:r>
        <w:rPr>
          <w:rFonts w:hint="eastAsia" w:hAnsi="仿宋" w:eastAsia="仿宋"/>
          <w:sz w:val="24"/>
        </w:rPr>
        <w:t>如编辞典、教科书、年鉴等。编书是将已经存在的文章、书籍等内容有选择性地辑在一起，这些文章书籍的内容一般不是编书人自己的工作或用自己的话写出来的。</w:t>
      </w:r>
    </w:p>
    <w:p>
      <w:pPr>
        <w:ind w:firstLine="480"/>
        <w:rPr>
          <w:rFonts w:eastAsia="仿宋"/>
          <w:sz w:val="24"/>
        </w:rPr>
      </w:pPr>
      <w:r>
        <w:rPr>
          <w:rFonts w:hint="eastAsia" w:hAnsi="仿宋" w:eastAsia="仿宋"/>
          <w:sz w:val="24"/>
        </w:rPr>
        <w:t>所谓著，在于言人之所未曾言，在于能发挥自己的独到见解，有开创、创新的性质。任何创造性的见解都是在前人成果的基础上取得的；因此，著也可适当引用他人的工作或成果作为参考。著书主要是用自己的语言来阐述自己的工作而形成的书。</w:t>
      </w:r>
    </w:p>
    <w:p>
      <w:pPr>
        <w:ind w:firstLine="480"/>
        <w:rPr>
          <w:rFonts w:eastAsia="仿宋"/>
          <w:sz w:val="24"/>
        </w:rPr>
      </w:pPr>
      <w:bookmarkStart w:id="82" w:name="_Toc243798486"/>
      <w:r>
        <w:rPr>
          <w:rFonts w:hint="eastAsia" w:hAnsi="仿宋" w:eastAsia="仿宋"/>
          <w:sz w:val="24"/>
        </w:rPr>
        <w:t>所谓编著，将编和著有机地结合起来的工作。各学科的基本知识作品、普及性质的读物、以不同程度学生为对象的教科书，对某些问题的综合介绍等，都是编著工作致力的对象。编与著结合起来相互补充，在编纂已有资料的基础上提出自己的见解，便是编著。编著书有的内容是自己的工作而且是用自己的语言写出来的，有的则是编进来的。</w:t>
      </w:r>
      <w:bookmarkEnd w:id="82"/>
    </w:p>
    <w:p>
      <w:pPr>
        <w:ind w:firstLine="480"/>
        <w:rPr>
          <w:rFonts w:eastAsia="仿宋"/>
          <w:sz w:val="24"/>
        </w:rPr>
      </w:pPr>
      <w:bookmarkStart w:id="83" w:name="_Toc243798487"/>
      <w:r>
        <w:rPr>
          <w:rFonts w:eastAsia="仿宋"/>
          <w:sz w:val="24"/>
        </w:rPr>
        <w:t>2</w:t>
      </w:r>
      <w:r>
        <w:rPr>
          <w:rFonts w:hint="eastAsia" w:hAnsi="仿宋" w:eastAsia="仿宋"/>
          <w:sz w:val="24"/>
        </w:rPr>
        <w:t>、编、编著和著的区别</w:t>
      </w:r>
      <w:bookmarkEnd w:id="83"/>
    </w:p>
    <w:p>
      <w:pPr>
        <w:ind w:firstLine="480"/>
        <w:rPr>
          <w:rFonts w:eastAsia="仿宋"/>
          <w:sz w:val="24"/>
        </w:rPr>
      </w:pPr>
      <w:r>
        <w:rPr>
          <w:rFonts w:hint="eastAsia" w:hAnsi="仿宋" w:eastAsia="仿宋"/>
          <w:sz w:val="24"/>
        </w:rPr>
        <w:t>著、编著、编都是著作权法确认的创作行为，但独创性程度和创作结果不同。著的独创性最高，产生的是原始作品；编的独创性最低，产生的是演绎作品；编著则处于二者之间（编译类似于编著，但独创性略低于编著）。编虽然是整理前人的成果，但是需按照一定的方针、体例和中心来重新整理归纳，它不是简单的抄撮，编本身就是一门学问。著是作者</w:t>
      </w:r>
      <w:r>
        <w:rPr>
          <w:rFonts w:eastAsia="仿宋"/>
          <w:sz w:val="24"/>
        </w:rPr>
        <w:t>(</w:t>
      </w:r>
      <w:r>
        <w:rPr>
          <w:rFonts w:hint="eastAsia" w:hAnsi="仿宋" w:eastAsia="仿宋"/>
          <w:sz w:val="24"/>
        </w:rPr>
        <w:t>责任者</w:t>
      </w:r>
      <w:r>
        <w:rPr>
          <w:rFonts w:eastAsia="仿宋"/>
          <w:sz w:val="24"/>
        </w:rPr>
        <w:t>)</w:t>
      </w:r>
      <w:r>
        <w:rPr>
          <w:rFonts w:hint="eastAsia" w:hAnsi="仿宋" w:eastAsia="仿宋"/>
          <w:sz w:val="24"/>
        </w:rPr>
        <w:t>本人的创新性学术思想和研究成果，提出独到的观点或见解。独创的成果具有科学的继承性、连续性和学科之间的交叉性和渗透性，必然要引用一定量的他人的方法、数据和观点等做参考。编著是在整理已有成果的基础上有所发挥。</w:t>
      </w:r>
    </w:p>
    <w:p>
      <w:pPr>
        <w:ind w:firstLine="480"/>
        <w:rPr>
          <w:rFonts w:eastAsia="仿宋"/>
          <w:sz w:val="24"/>
        </w:rPr>
      </w:pPr>
      <w:bookmarkStart w:id="84" w:name="_Toc243798488"/>
      <w:r>
        <w:rPr>
          <w:rFonts w:eastAsia="仿宋"/>
          <w:sz w:val="24"/>
        </w:rPr>
        <w:t>3</w:t>
      </w:r>
      <w:r>
        <w:rPr>
          <w:rFonts w:hint="eastAsia" w:hAnsi="仿宋" w:eastAsia="仿宋"/>
          <w:sz w:val="24"/>
        </w:rPr>
        <w:t>、编、编著和著书的引用规定</w:t>
      </w:r>
      <w:bookmarkEnd w:id="84"/>
    </w:p>
    <w:p>
      <w:pPr>
        <w:ind w:firstLine="480"/>
        <w:rPr>
          <w:rFonts w:eastAsia="仿宋"/>
          <w:sz w:val="24"/>
        </w:rPr>
      </w:pPr>
      <w:r>
        <w:rPr>
          <w:rFonts w:hint="eastAsia" w:hAnsi="仿宋" w:eastAsia="仿宋"/>
          <w:sz w:val="24"/>
        </w:rPr>
        <w:t>（</w:t>
      </w:r>
      <w:r>
        <w:rPr>
          <w:rFonts w:eastAsia="仿宋"/>
          <w:sz w:val="24"/>
        </w:rPr>
        <w:t>1</w:t>
      </w:r>
      <w:r>
        <w:rPr>
          <w:rFonts w:hint="eastAsia" w:hAnsi="仿宋" w:eastAsia="仿宋"/>
          <w:sz w:val="24"/>
        </w:rPr>
        <w:t>）编书时，按照编者自己的逻辑关系将前人的成果编辑成书，例如教科书、工具书或技术手册之类的科技图书，内容可能均不是编者当时独创的，这时可以不在正文中标注出处，但应该在图书最后附上所有的参考文献，也可在每章末列出该章的参考文献。</w:t>
      </w:r>
    </w:p>
    <w:p>
      <w:pPr>
        <w:ind w:firstLine="480"/>
        <w:rPr>
          <w:rFonts w:eastAsia="仿宋"/>
          <w:sz w:val="24"/>
        </w:rPr>
      </w:pPr>
      <w:r>
        <w:rPr>
          <w:rFonts w:hint="eastAsia" w:hAnsi="仿宋" w:eastAsia="仿宋"/>
          <w:sz w:val="24"/>
        </w:rPr>
        <w:t>编书（如教科书）时将他人的作品当作书的某篇章，不属于著作权法第二十二条所说的合理引用，而应属于复制他人作品的行为。这种情况下，使用人虽然指明所使用的作品的作者姓名和作品名称，但是，这种使用行为不符合著作权法规定的合理引用的目的，而是根据著作权法的规定，应当经作者的许可方可使用。如果未经作者许可就使用其作品，则属于对作者著作权的侵害。</w:t>
      </w:r>
    </w:p>
    <w:p>
      <w:pPr>
        <w:ind w:firstLine="480"/>
        <w:rPr>
          <w:rFonts w:eastAsia="仿宋"/>
          <w:sz w:val="24"/>
        </w:rPr>
      </w:pPr>
      <w:r>
        <w:rPr>
          <w:rFonts w:hint="eastAsia" w:hAnsi="仿宋" w:eastAsia="仿宋"/>
          <w:sz w:val="24"/>
        </w:rPr>
        <w:t>（</w:t>
      </w:r>
      <w:r>
        <w:rPr>
          <w:rFonts w:eastAsia="仿宋"/>
          <w:sz w:val="24"/>
        </w:rPr>
        <w:t>2</w:t>
      </w:r>
      <w:r>
        <w:rPr>
          <w:rFonts w:hint="eastAsia" w:hAnsi="仿宋" w:eastAsia="仿宋"/>
          <w:sz w:val="24"/>
        </w:rPr>
        <w:t>）编著工作要求编著者对于自己所从事的专业要有深入全面的理解，对于资料能辨别主次，善于取舍，在文字表达上能做到叙述条理清晰，深入浅出。寓著于编，从整理、叙述已有成果上表达作者自己的立场、观点。编著不但要向读者提供具体的知识，而且从体系、方法方面给予读者以启发，使之能作进一步的探索。编著中的引文部分需在正文中标明出处，可采用</w:t>
      </w:r>
      <w:r>
        <w:rPr>
          <w:rFonts w:eastAsia="仿宋"/>
          <w:sz w:val="24"/>
        </w:rPr>
        <w:t>“</w:t>
      </w:r>
      <w:r>
        <w:rPr>
          <w:rFonts w:hint="eastAsia" w:hAnsi="仿宋" w:eastAsia="仿宋"/>
          <w:sz w:val="24"/>
        </w:rPr>
        <w:t>顺序编码制</w:t>
      </w:r>
      <w:r>
        <w:rPr>
          <w:rFonts w:eastAsia="仿宋"/>
          <w:sz w:val="24"/>
        </w:rPr>
        <w:t>”</w:t>
      </w:r>
      <w:r>
        <w:rPr>
          <w:rFonts w:hint="eastAsia" w:hAnsi="仿宋" w:eastAsia="仿宋"/>
          <w:sz w:val="24"/>
        </w:rPr>
        <w:t>或</w:t>
      </w:r>
      <w:r>
        <w:rPr>
          <w:rFonts w:eastAsia="仿宋"/>
          <w:sz w:val="24"/>
        </w:rPr>
        <w:t>“</w:t>
      </w:r>
      <w:r>
        <w:rPr>
          <w:rFonts w:hint="eastAsia" w:hAnsi="仿宋" w:eastAsia="仿宋"/>
          <w:sz w:val="24"/>
        </w:rPr>
        <w:t>作者</w:t>
      </w:r>
      <w:r>
        <w:rPr>
          <w:rFonts w:eastAsia="仿宋"/>
          <w:sz w:val="24"/>
        </w:rPr>
        <w:t>—</w:t>
      </w:r>
      <w:r>
        <w:rPr>
          <w:rFonts w:hint="eastAsia" w:hAnsi="仿宋" w:eastAsia="仿宋"/>
          <w:sz w:val="24"/>
        </w:rPr>
        <w:t>出版年制</w:t>
      </w:r>
      <w:r>
        <w:rPr>
          <w:rFonts w:eastAsia="仿宋"/>
          <w:sz w:val="24"/>
        </w:rPr>
        <w:t>”</w:t>
      </w:r>
      <w:r>
        <w:rPr>
          <w:rFonts w:hint="eastAsia" w:hAnsi="仿宋" w:eastAsia="仿宋"/>
          <w:sz w:val="24"/>
        </w:rPr>
        <w:t>，并在文末或章节末列出参考文献的详细信息。在书后象征性的列举几个参考文献，或者仅用某些名家文献作点缀，或在前言、后记中说什么</w:t>
      </w:r>
      <w:r>
        <w:rPr>
          <w:rFonts w:eastAsia="仿宋"/>
          <w:sz w:val="24"/>
        </w:rPr>
        <w:t>“</w:t>
      </w:r>
      <w:r>
        <w:rPr>
          <w:rFonts w:hint="eastAsia" w:hAnsi="仿宋" w:eastAsia="仿宋"/>
          <w:sz w:val="24"/>
        </w:rPr>
        <w:t>引用文献未注明出处，在此一并表示感谢</w:t>
      </w:r>
      <w:r>
        <w:rPr>
          <w:rFonts w:eastAsia="仿宋"/>
          <w:sz w:val="24"/>
        </w:rPr>
        <w:t>”</w:t>
      </w:r>
      <w:r>
        <w:rPr>
          <w:rFonts w:hint="eastAsia" w:hAnsi="仿宋" w:eastAsia="仿宋"/>
          <w:sz w:val="24"/>
        </w:rPr>
        <w:t>云云，都是不合乎学术规范的，实际是为其抄袭行径作掩护。</w:t>
      </w:r>
    </w:p>
    <w:p>
      <w:pPr>
        <w:ind w:firstLine="480"/>
        <w:rPr>
          <w:rFonts w:eastAsia="仿宋"/>
          <w:sz w:val="24"/>
        </w:rPr>
      </w:pPr>
      <w:r>
        <w:rPr>
          <w:rFonts w:hint="eastAsia" w:hAnsi="仿宋" w:eastAsia="仿宋"/>
          <w:sz w:val="24"/>
        </w:rPr>
        <w:t>编著经常有多人参加，参编人员可能分章节编写内容，一个编者同时或先后参加不同书籍的编写，有时会出现编写内容大量的重复，甚至完全相同，这是不合乎学术规范的。</w:t>
      </w:r>
    </w:p>
    <w:p>
      <w:pPr>
        <w:ind w:firstLine="480"/>
        <w:rPr>
          <w:rFonts w:eastAsia="仿宋"/>
          <w:sz w:val="24"/>
        </w:rPr>
      </w:pPr>
      <w:r>
        <w:rPr>
          <w:rFonts w:hint="eastAsia" w:hAnsi="仿宋" w:eastAsia="仿宋"/>
          <w:sz w:val="24"/>
        </w:rPr>
        <w:t>（</w:t>
      </w:r>
      <w:r>
        <w:rPr>
          <w:rFonts w:eastAsia="仿宋"/>
          <w:sz w:val="24"/>
        </w:rPr>
        <w:t>3</w:t>
      </w:r>
      <w:r>
        <w:rPr>
          <w:rFonts w:hint="eastAsia" w:hAnsi="仿宋" w:eastAsia="仿宋"/>
          <w:sz w:val="24"/>
        </w:rPr>
        <w:t>）著书（专著）从内容来说是对某一知识领域所做的探索，是新的学术研究成果。它是属于一（学）派一家之言，并以本专业的研究人员及专家学者为主要读者对象的。专著必须包含作者（责任者）本人的创新性学术思想和研究成果，提出独到的观点或见解，唯有如此才堪称为</w:t>
      </w:r>
      <w:r>
        <w:rPr>
          <w:rFonts w:eastAsia="仿宋"/>
          <w:sz w:val="24"/>
        </w:rPr>
        <w:t>“</w:t>
      </w:r>
      <w:r>
        <w:rPr>
          <w:rFonts w:hint="eastAsia" w:hAnsi="仿宋" w:eastAsia="仿宋"/>
          <w:sz w:val="24"/>
        </w:rPr>
        <w:t>专著</w:t>
      </w:r>
      <w:r>
        <w:rPr>
          <w:rFonts w:eastAsia="仿宋"/>
          <w:sz w:val="24"/>
        </w:rPr>
        <w:t>”</w:t>
      </w:r>
      <w:r>
        <w:rPr>
          <w:rFonts w:hint="eastAsia" w:hAnsi="仿宋" w:eastAsia="仿宋"/>
          <w:sz w:val="24"/>
        </w:rPr>
        <w:t>，作者才能称其为</w:t>
      </w:r>
      <w:r>
        <w:rPr>
          <w:rFonts w:eastAsia="仿宋"/>
          <w:sz w:val="24"/>
        </w:rPr>
        <w:t>“</w:t>
      </w:r>
      <w:r>
        <w:rPr>
          <w:rFonts w:hint="eastAsia" w:hAnsi="仿宋" w:eastAsia="仿宋"/>
          <w:sz w:val="24"/>
        </w:rPr>
        <w:t>著者</w:t>
      </w:r>
      <w:r>
        <w:rPr>
          <w:rFonts w:eastAsia="仿宋"/>
          <w:sz w:val="24"/>
        </w:rPr>
        <w:t>”</w:t>
      </w:r>
      <w:r>
        <w:rPr>
          <w:rFonts w:hint="eastAsia" w:hAnsi="仿宋" w:eastAsia="仿宋"/>
          <w:sz w:val="24"/>
        </w:rPr>
        <w:t>。任何一部具有创新内容的学术专著都必然要引用一定量的相关参考文献，从学术道德、学术规范和著作权角度看，为严格而明确地区分著者的创新内容与引用文献内容，就必须按规范引用、标注和著录参考文献。否则，不但无法明确体现著者的地位和水平，还会造成抄袭和剽窃的嫌疑。科技专著应该严格按照参考文献著录规则，用</w:t>
      </w:r>
      <w:r>
        <w:rPr>
          <w:rFonts w:eastAsia="仿宋"/>
          <w:sz w:val="24"/>
        </w:rPr>
        <w:t>“</w:t>
      </w:r>
      <w:r>
        <w:rPr>
          <w:rFonts w:hint="eastAsia" w:hAnsi="仿宋" w:eastAsia="仿宋"/>
          <w:sz w:val="24"/>
        </w:rPr>
        <w:t>顺序编码制</w:t>
      </w:r>
      <w:r>
        <w:rPr>
          <w:rFonts w:eastAsia="仿宋"/>
          <w:sz w:val="24"/>
        </w:rPr>
        <w:t>”</w:t>
      </w:r>
      <w:r>
        <w:rPr>
          <w:rFonts w:hint="eastAsia" w:hAnsi="仿宋" w:eastAsia="仿宋"/>
          <w:sz w:val="24"/>
        </w:rPr>
        <w:t>或</w:t>
      </w:r>
      <w:r>
        <w:rPr>
          <w:rFonts w:eastAsia="仿宋"/>
          <w:sz w:val="24"/>
        </w:rPr>
        <w:t>“</w:t>
      </w:r>
      <w:r>
        <w:rPr>
          <w:rFonts w:hint="eastAsia" w:hAnsi="仿宋" w:eastAsia="仿宋"/>
          <w:sz w:val="24"/>
        </w:rPr>
        <w:t>作者</w:t>
      </w:r>
      <w:r>
        <w:rPr>
          <w:rFonts w:eastAsia="仿宋"/>
          <w:sz w:val="24"/>
        </w:rPr>
        <w:t>—</w:t>
      </w:r>
      <w:r>
        <w:rPr>
          <w:rFonts w:hint="eastAsia" w:hAnsi="仿宋" w:eastAsia="仿宋"/>
          <w:sz w:val="24"/>
        </w:rPr>
        <w:t>出版年制</w:t>
      </w:r>
      <w:r>
        <w:rPr>
          <w:rFonts w:eastAsia="仿宋"/>
          <w:sz w:val="24"/>
        </w:rPr>
        <w:t>”</w:t>
      </w:r>
      <w:r>
        <w:rPr>
          <w:rFonts w:hint="eastAsia" w:hAnsi="仿宋" w:eastAsia="仿宋"/>
          <w:sz w:val="24"/>
        </w:rPr>
        <w:t>在正文中具体标注引文内容，并认真著录参考文献表。</w:t>
      </w:r>
    </w:p>
    <w:p>
      <w:pPr>
        <w:ind w:firstLine="480"/>
        <w:rPr>
          <w:rFonts w:eastAsia="仿宋"/>
          <w:sz w:val="24"/>
        </w:rPr>
      </w:pPr>
      <w:r>
        <w:rPr>
          <w:rFonts w:hint="eastAsia" w:hAnsi="仿宋" w:eastAsia="仿宋"/>
          <w:sz w:val="24"/>
        </w:rPr>
        <w:t>著作中的引文要注意</w:t>
      </w:r>
      <w:r>
        <w:rPr>
          <w:rFonts w:eastAsia="仿宋"/>
          <w:sz w:val="24"/>
        </w:rPr>
        <w:t>“</w:t>
      </w:r>
      <w:r>
        <w:rPr>
          <w:rFonts w:hint="eastAsia" w:hAnsi="仿宋" w:eastAsia="仿宋"/>
          <w:sz w:val="24"/>
        </w:rPr>
        <w:t>量</w:t>
      </w:r>
      <w:r>
        <w:rPr>
          <w:rFonts w:eastAsia="仿宋"/>
          <w:sz w:val="24"/>
        </w:rPr>
        <w:t>”</w:t>
      </w:r>
      <w:r>
        <w:rPr>
          <w:rFonts w:hint="eastAsia" w:hAnsi="仿宋" w:eastAsia="仿宋"/>
          <w:sz w:val="24"/>
        </w:rPr>
        <w:t>和</w:t>
      </w:r>
      <w:r>
        <w:rPr>
          <w:rFonts w:eastAsia="仿宋"/>
          <w:sz w:val="24"/>
        </w:rPr>
        <w:t>“</w:t>
      </w:r>
      <w:r>
        <w:rPr>
          <w:rFonts w:hint="eastAsia" w:hAnsi="仿宋" w:eastAsia="仿宋"/>
          <w:sz w:val="24"/>
        </w:rPr>
        <w:t>质</w:t>
      </w:r>
      <w:r>
        <w:rPr>
          <w:rFonts w:eastAsia="仿宋"/>
          <w:sz w:val="24"/>
        </w:rPr>
        <w:t>”</w:t>
      </w:r>
      <w:r>
        <w:rPr>
          <w:rFonts w:hint="eastAsia" w:hAnsi="仿宋" w:eastAsia="仿宋"/>
          <w:sz w:val="24"/>
        </w:rPr>
        <w:t>的问题，在引用</w:t>
      </w:r>
      <w:r>
        <w:rPr>
          <w:rFonts w:eastAsia="仿宋"/>
          <w:sz w:val="24"/>
        </w:rPr>
        <w:t>“</w:t>
      </w:r>
      <w:r>
        <w:rPr>
          <w:rFonts w:hint="eastAsia" w:hAnsi="仿宋" w:eastAsia="仿宋"/>
          <w:sz w:val="24"/>
        </w:rPr>
        <w:t>量</w:t>
      </w:r>
      <w:r>
        <w:rPr>
          <w:rFonts w:eastAsia="仿宋"/>
          <w:sz w:val="24"/>
        </w:rPr>
        <w:t>”</w:t>
      </w:r>
      <w:r>
        <w:rPr>
          <w:rFonts w:hint="eastAsia" w:hAnsi="仿宋" w:eastAsia="仿宋"/>
          <w:sz w:val="24"/>
        </w:rPr>
        <w:t>上不能大段引用其他著作的文字，在</w:t>
      </w:r>
      <w:r>
        <w:rPr>
          <w:rFonts w:eastAsia="仿宋"/>
          <w:sz w:val="24"/>
        </w:rPr>
        <w:t>“</w:t>
      </w:r>
      <w:r>
        <w:rPr>
          <w:rFonts w:hint="eastAsia" w:hAnsi="仿宋" w:eastAsia="仿宋"/>
          <w:sz w:val="24"/>
        </w:rPr>
        <w:t>质</w:t>
      </w:r>
      <w:r>
        <w:rPr>
          <w:rFonts w:eastAsia="仿宋"/>
          <w:sz w:val="24"/>
        </w:rPr>
        <w:t>”</w:t>
      </w:r>
      <w:r>
        <w:rPr>
          <w:rFonts w:hint="eastAsia" w:hAnsi="仿宋" w:eastAsia="仿宋"/>
          <w:sz w:val="24"/>
        </w:rPr>
        <w:t>上不能直接引用和自己作品相同的实质性的内容；还应该在作品的适当位置如在注释或参考文献中，较为详细地说明被引用著作的相关信息，一般都包括作者姓名、著作名称、出版社和出版时间等内容。如果作者作品中的引文已构成对已有作品的实质性使用，或者包含对已有作品的汇集或改写成份，作者的创作行为应该视为编著。</w:t>
      </w:r>
    </w:p>
    <w:p>
      <w:pPr>
        <w:ind w:firstLine="480"/>
        <w:rPr>
          <w:rFonts w:eastAsia="仿宋"/>
          <w:sz w:val="24"/>
        </w:rPr>
        <w:sectPr>
          <w:pgSz w:w="8391" w:h="11907"/>
          <w:pgMar w:top="1134" w:right="1134" w:bottom="1134" w:left="1134" w:header="851" w:footer="992" w:gutter="0"/>
          <w:cols w:space="425" w:num="1"/>
          <w:docGrid w:type="linesAndChars" w:linePitch="312" w:charSpace="0"/>
        </w:sectPr>
      </w:pPr>
      <w:r>
        <w:rPr>
          <w:rFonts w:hint="eastAsia" w:hAnsi="仿宋" w:eastAsia="仿宋"/>
          <w:sz w:val="24"/>
        </w:rPr>
        <w:t>问题与讨论：</w:t>
      </w:r>
      <w:r>
        <w:rPr>
          <w:rFonts w:eastAsia="仿宋"/>
          <w:sz w:val="24"/>
        </w:rPr>
        <w:t>1</w:t>
      </w:r>
      <w:r>
        <w:rPr>
          <w:rFonts w:hint="eastAsia" w:hAnsi="仿宋" w:eastAsia="仿宋"/>
          <w:sz w:val="24"/>
        </w:rPr>
        <w:t>）在高校，教师编书是经常的事，也是教学任务的一个方面。但是我们也应看到在编书时，有的编者整章搬用他人作品，即使是对某些用词或句子略有改动，是否也属不规范行为？</w:t>
      </w:r>
      <w:r>
        <w:rPr>
          <w:rFonts w:eastAsia="仿宋"/>
          <w:sz w:val="24"/>
        </w:rPr>
        <w:t>2</w:t>
      </w:r>
      <w:r>
        <w:rPr>
          <w:rFonts w:hint="eastAsia" w:hAnsi="仿宋" w:eastAsia="仿宋"/>
          <w:sz w:val="24"/>
        </w:rPr>
        <w:t>）有一本已出版使用两三年的教学用书，主编更换了约三分之一的参编人员，重新编写，换了一个书名又在另一家出版社出版。除新参加编写的人员外，其余原有参编人员多数对其编写的各章，都原封不动或稍作修改后，照搬到</w:t>
      </w:r>
      <w:r>
        <w:rPr>
          <w:rFonts w:eastAsia="仿宋"/>
          <w:sz w:val="24"/>
        </w:rPr>
        <w:t>“</w:t>
      </w:r>
      <w:r>
        <w:rPr>
          <w:rFonts w:hint="eastAsia" w:hAnsi="仿宋" w:eastAsia="仿宋"/>
          <w:sz w:val="24"/>
        </w:rPr>
        <w:t>新书</w:t>
      </w:r>
      <w:r>
        <w:rPr>
          <w:rFonts w:eastAsia="仿宋"/>
          <w:sz w:val="24"/>
        </w:rPr>
        <w:t>”</w:t>
      </w:r>
      <w:r>
        <w:rPr>
          <w:rFonts w:hint="eastAsia" w:hAnsi="仿宋" w:eastAsia="仿宋"/>
          <w:sz w:val="24"/>
        </w:rPr>
        <w:t>中来。试对这种编书行为做出评论。</w:t>
      </w:r>
      <w:r>
        <w:rPr>
          <w:rFonts w:eastAsia="仿宋"/>
          <w:sz w:val="24"/>
        </w:rPr>
        <w:t>3</w:t>
      </w:r>
      <w:r>
        <w:rPr>
          <w:rFonts w:hint="eastAsia" w:hAnsi="仿宋" w:eastAsia="仿宋"/>
          <w:sz w:val="24"/>
        </w:rPr>
        <w:t>）有时</w:t>
      </w:r>
      <w:r>
        <w:rPr>
          <w:rFonts w:eastAsia="仿宋"/>
          <w:sz w:val="24"/>
        </w:rPr>
        <w:t>“</w:t>
      </w:r>
      <w:r>
        <w:rPr>
          <w:rFonts w:hint="eastAsia" w:hAnsi="仿宋" w:eastAsia="仿宋"/>
          <w:sz w:val="24"/>
        </w:rPr>
        <w:t>专著</w:t>
      </w:r>
      <w:r>
        <w:rPr>
          <w:rFonts w:eastAsia="仿宋"/>
          <w:sz w:val="24"/>
        </w:rPr>
        <w:t>”</w:t>
      </w:r>
      <w:r>
        <w:rPr>
          <w:rFonts w:hint="eastAsia" w:hAnsi="仿宋" w:eastAsia="仿宋"/>
          <w:sz w:val="24"/>
        </w:rPr>
        <w:t>的内容并不是或主要不是著者自己的学术思想和研究成果，而是翻译或参考国外文献资料写成的，却署名某某著。试对这种著书行为作出评论。</w:t>
      </w:r>
    </w:p>
    <w:p>
      <w:pPr>
        <w:spacing w:afterLines="100"/>
        <w:jc w:val="center"/>
        <w:rPr>
          <w:rFonts w:eastAsia="黑体"/>
          <w:b/>
          <w:sz w:val="32"/>
          <w:szCs w:val="32"/>
        </w:rPr>
      </w:pPr>
      <w:bookmarkStart w:id="85" w:name="_Toc243798452"/>
      <w:bookmarkStart w:id="86" w:name="_Toc256503605"/>
      <w:r>
        <w:rPr>
          <w:rFonts w:hint="eastAsia" w:eastAsia="黑体"/>
          <w:b/>
          <w:sz w:val="32"/>
          <w:szCs w:val="32"/>
        </w:rPr>
        <w:t>四．学术不端行为的界定</w:t>
      </w:r>
      <w:bookmarkEnd w:id="85"/>
      <w:bookmarkEnd w:id="86"/>
    </w:p>
    <w:p>
      <w:pPr>
        <w:rPr>
          <w:rFonts w:eastAsia="仿宋"/>
          <w:b/>
          <w:sz w:val="24"/>
        </w:rPr>
      </w:pPr>
      <w:bookmarkStart w:id="87" w:name="_Toc256503606"/>
      <w:bookmarkStart w:id="88" w:name="_Toc243798453"/>
      <w:r>
        <w:rPr>
          <w:rFonts w:hint="eastAsia" w:hAnsi="仿宋" w:eastAsia="仿宋"/>
          <w:b/>
          <w:sz w:val="24"/>
        </w:rPr>
        <w:t>（一）抄袭和剽窃（</w:t>
      </w:r>
      <w:r>
        <w:rPr>
          <w:rFonts w:eastAsia="仿宋"/>
          <w:b/>
          <w:sz w:val="24"/>
        </w:rPr>
        <w:t>plagiarism</w:t>
      </w:r>
      <w:r>
        <w:rPr>
          <w:rFonts w:hint="eastAsia" w:hAnsi="仿宋" w:eastAsia="仿宋"/>
          <w:b/>
          <w:sz w:val="24"/>
        </w:rPr>
        <w:t>）</w:t>
      </w:r>
      <w:bookmarkEnd w:id="87"/>
      <w:bookmarkEnd w:id="88"/>
    </w:p>
    <w:p>
      <w:pPr>
        <w:ind w:firstLine="480"/>
        <w:rPr>
          <w:rFonts w:eastAsia="仿宋"/>
          <w:sz w:val="24"/>
        </w:rPr>
      </w:pPr>
      <w:bookmarkStart w:id="89" w:name="_Toc243798454"/>
      <w:r>
        <w:rPr>
          <w:rFonts w:eastAsia="仿宋"/>
          <w:sz w:val="24"/>
        </w:rPr>
        <w:t>1</w:t>
      </w:r>
      <w:r>
        <w:rPr>
          <w:rFonts w:hint="eastAsia" w:hAnsi="仿宋" w:eastAsia="仿宋"/>
          <w:sz w:val="24"/>
        </w:rPr>
        <w:t>、抄袭和剽窃的定义</w:t>
      </w:r>
      <w:bookmarkEnd w:id="89"/>
    </w:p>
    <w:p>
      <w:pPr>
        <w:ind w:firstLine="480"/>
        <w:rPr>
          <w:rFonts w:eastAsia="仿宋"/>
          <w:sz w:val="24"/>
        </w:rPr>
      </w:pPr>
      <w:r>
        <w:rPr>
          <w:rFonts w:hint="eastAsia" w:hAnsi="仿宋" w:eastAsia="仿宋"/>
          <w:sz w:val="24"/>
        </w:rPr>
        <w:t>抄袭和剽窃是一种欺骗形式，它被界定为虚假声称拥有著作权（</w:t>
      </w:r>
      <w:r>
        <w:rPr>
          <w:rFonts w:eastAsia="仿宋"/>
          <w:sz w:val="24"/>
        </w:rPr>
        <w:t>authorship</w:t>
      </w:r>
      <w:r>
        <w:rPr>
          <w:rFonts w:hint="eastAsia" w:hAnsi="仿宋" w:eastAsia="仿宋"/>
          <w:sz w:val="24"/>
        </w:rPr>
        <w:t>），即取用他人思想产品，将其作为自己的产品拿出来的错误行为。在自己的文章中使用他人的思想见解或语言表述，而没有申明其来源。</w:t>
      </w:r>
    </w:p>
    <w:p>
      <w:pPr>
        <w:ind w:firstLine="480"/>
        <w:rPr>
          <w:rFonts w:eastAsia="仿宋"/>
          <w:sz w:val="24"/>
        </w:rPr>
      </w:pPr>
      <w:r>
        <w:rPr>
          <w:rFonts w:eastAsia="仿宋"/>
          <w:sz w:val="24"/>
        </w:rPr>
        <w:t>2001</w:t>
      </w:r>
      <w:r>
        <w:rPr>
          <w:rFonts w:hint="eastAsia" w:hAnsi="仿宋" w:eastAsia="仿宋"/>
          <w:sz w:val="24"/>
        </w:rPr>
        <w:t>年</w:t>
      </w:r>
      <w:r>
        <w:rPr>
          <w:rFonts w:eastAsia="仿宋"/>
          <w:sz w:val="24"/>
        </w:rPr>
        <w:t>10</w:t>
      </w:r>
      <w:r>
        <w:rPr>
          <w:rFonts w:hint="eastAsia" w:hAnsi="仿宋" w:eastAsia="仿宋"/>
          <w:sz w:val="24"/>
        </w:rPr>
        <w:t>月修订的《中华人民共和国著作权法》（后简称《著作权法》）第</w:t>
      </w:r>
      <w:r>
        <w:rPr>
          <w:rFonts w:eastAsia="仿宋"/>
          <w:sz w:val="24"/>
        </w:rPr>
        <w:t>46</w:t>
      </w:r>
      <w:r>
        <w:rPr>
          <w:rFonts w:hint="eastAsia" w:hAnsi="仿宋" w:eastAsia="仿宋"/>
          <w:sz w:val="24"/>
        </w:rPr>
        <w:t>条规定，著作权法所称抄袭、剽窃是同一概念，指将他人作品或者作品的实质内容窃为己有发表，其法律后果是</w:t>
      </w:r>
      <w:r>
        <w:rPr>
          <w:rFonts w:eastAsia="仿宋"/>
          <w:sz w:val="24"/>
        </w:rPr>
        <w:t>“……</w:t>
      </w:r>
      <w:r>
        <w:rPr>
          <w:rFonts w:hint="eastAsia" w:hAnsi="仿宋" w:eastAsia="仿宋"/>
          <w:sz w:val="24"/>
        </w:rPr>
        <w:t>应当根据情况，承担停止侵害、消除影响、赔礼道歉、赔偿损失等民事责任</w:t>
      </w:r>
      <w:r>
        <w:rPr>
          <w:rFonts w:eastAsia="仿宋"/>
          <w:sz w:val="24"/>
        </w:rPr>
        <w:t>”</w:t>
      </w:r>
      <w:r>
        <w:rPr>
          <w:rFonts w:hint="eastAsia" w:hAnsi="仿宋" w:eastAsia="仿宋"/>
          <w:sz w:val="24"/>
        </w:rPr>
        <w:t>。文化部</w:t>
      </w:r>
      <w:r>
        <w:rPr>
          <w:rFonts w:eastAsia="仿宋"/>
          <w:sz w:val="24"/>
        </w:rPr>
        <w:t>1984</w:t>
      </w:r>
      <w:r>
        <w:rPr>
          <w:rFonts w:hint="eastAsia" w:hAnsi="仿宋" w:eastAsia="仿宋"/>
          <w:sz w:val="24"/>
        </w:rPr>
        <w:t>年</w:t>
      </w:r>
      <w:r>
        <w:rPr>
          <w:rFonts w:eastAsia="仿宋"/>
          <w:sz w:val="24"/>
        </w:rPr>
        <w:t>6</w:t>
      </w:r>
      <w:r>
        <w:rPr>
          <w:rFonts w:hint="eastAsia" w:hAnsi="仿宋" w:eastAsia="仿宋"/>
          <w:sz w:val="24"/>
        </w:rPr>
        <w:t>月颁布的《图书期刊版权保护试行条例》第十九条第</w:t>
      </w:r>
      <w:r>
        <w:rPr>
          <w:rFonts w:eastAsia="仿宋"/>
          <w:sz w:val="24"/>
        </w:rPr>
        <w:t>1</w:t>
      </w:r>
      <w:r>
        <w:rPr>
          <w:rFonts w:hint="eastAsia" w:hAnsi="仿宋" w:eastAsia="仿宋"/>
          <w:sz w:val="24"/>
        </w:rPr>
        <w:t>项所指</w:t>
      </w:r>
      <w:r>
        <w:rPr>
          <w:rFonts w:eastAsia="仿宋"/>
          <w:sz w:val="24"/>
        </w:rPr>
        <w:t>“</w:t>
      </w:r>
      <w:r>
        <w:rPr>
          <w:rFonts w:hint="eastAsia" w:hAnsi="仿宋" w:eastAsia="仿宋"/>
          <w:sz w:val="24"/>
        </w:rPr>
        <w:t>将他人创作的作品当作自己的作品发表，不论是全部发表还是部分发表，也不论是原样发表还是删节、修改后发表</w:t>
      </w:r>
      <w:r>
        <w:rPr>
          <w:rFonts w:eastAsia="仿宋"/>
          <w:sz w:val="24"/>
        </w:rPr>
        <w:t>”</w:t>
      </w:r>
      <w:r>
        <w:rPr>
          <w:rFonts w:hint="eastAsia" w:hAnsi="仿宋" w:eastAsia="仿宋"/>
          <w:sz w:val="24"/>
        </w:rPr>
        <w:t>的行为，应该认为是剽窃与抄袭行为。</w:t>
      </w:r>
    </w:p>
    <w:p>
      <w:pPr>
        <w:ind w:firstLine="480"/>
        <w:rPr>
          <w:rFonts w:eastAsia="仿宋"/>
          <w:sz w:val="24"/>
        </w:rPr>
      </w:pPr>
      <w:r>
        <w:rPr>
          <w:rFonts w:hint="eastAsia" w:hAnsi="仿宋" w:eastAsia="仿宋"/>
          <w:sz w:val="24"/>
        </w:rPr>
        <w:t>一般而言，抄袭是指将他人作品的全部或部分，以或多或少改变形式或内容的方式当作自己作品发表；剽窃指未经他人同意或授权，将他人的语言文字、图表公式或研究观点，经过编辑、拼凑、修改后加入到自己的论文、著作、项目申请书、项目结题报告、专利文件、数据文件、计算机程序代码等材料中，并当作自己的成果而不加引用的公开发表。</w:t>
      </w:r>
    </w:p>
    <w:p>
      <w:pPr>
        <w:ind w:firstLine="480"/>
        <w:rPr>
          <w:rFonts w:eastAsia="仿宋"/>
          <w:sz w:val="24"/>
        </w:rPr>
      </w:pPr>
      <w:r>
        <w:rPr>
          <w:rFonts w:hint="eastAsia" w:hAnsi="仿宋" w:eastAsia="仿宋"/>
          <w:sz w:val="24"/>
        </w:rPr>
        <w:t>尽管</w:t>
      </w:r>
      <w:r>
        <w:rPr>
          <w:rFonts w:eastAsia="仿宋"/>
          <w:sz w:val="24"/>
        </w:rPr>
        <w:t>“</w:t>
      </w:r>
      <w:r>
        <w:rPr>
          <w:rFonts w:hint="eastAsia" w:hAnsi="仿宋" w:eastAsia="仿宋"/>
          <w:sz w:val="24"/>
        </w:rPr>
        <w:t>抄袭</w:t>
      </w:r>
      <w:r>
        <w:rPr>
          <w:rFonts w:eastAsia="仿宋"/>
          <w:sz w:val="24"/>
        </w:rPr>
        <w:t>”</w:t>
      </w:r>
      <w:r>
        <w:rPr>
          <w:rFonts w:hint="eastAsia" w:hAnsi="仿宋" w:eastAsia="仿宋"/>
          <w:sz w:val="24"/>
        </w:rPr>
        <w:t>与</w:t>
      </w:r>
      <w:r>
        <w:rPr>
          <w:rFonts w:eastAsia="仿宋"/>
          <w:sz w:val="24"/>
        </w:rPr>
        <w:t>“</w:t>
      </w:r>
      <w:r>
        <w:rPr>
          <w:rFonts w:hint="eastAsia" w:hAnsi="仿宋" w:eastAsia="仿宋"/>
          <w:sz w:val="24"/>
        </w:rPr>
        <w:t>剽窃</w:t>
      </w:r>
      <w:r>
        <w:rPr>
          <w:rFonts w:eastAsia="仿宋"/>
          <w:sz w:val="24"/>
        </w:rPr>
        <w:t>”</w:t>
      </w:r>
      <w:r>
        <w:rPr>
          <w:rFonts w:hint="eastAsia" w:hAnsi="仿宋" w:eastAsia="仿宋"/>
          <w:sz w:val="24"/>
        </w:rPr>
        <w:t>没有本质的区别，在法律上被并列规定为同一性质的侵权行为，其英文表达也同为</w:t>
      </w:r>
      <w:r>
        <w:rPr>
          <w:rFonts w:eastAsia="仿宋"/>
          <w:sz w:val="24"/>
        </w:rPr>
        <w:t>plagiarize</w:t>
      </w:r>
      <w:r>
        <w:rPr>
          <w:rFonts w:hint="eastAsia" w:hAnsi="仿宋" w:eastAsia="仿宋"/>
          <w:sz w:val="24"/>
        </w:rPr>
        <w:t>，但二者在侵权方式和程度上还是有所差别的：抄袭是指行为人不适当引用他人作品以自己的名义发表的行为；而剽窃则是行为人通过删节、补充等隐蔽手段将他人作品改头换面而没有改变原有作品的实质性内容，或窃取他人的创作（学术）思想或未发表成果作为自己的作品发表。抄袭是公开的照搬照抄，而剽窃却是偷偷的、暗地里的。</w:t>
      </w:r>
    </w:p>
    <w:p>
      <w:pPr>
        <w:ind w:firstLine="480"/>
        <w:rPr>
          <w:rFonts w:eastAsia="仿宋"/>
          <w:sz w:val="24"/>
        </w:rPr>
      </w:pPr>
      <w:bookmarkStart w:id="90" w:name="_Toc243798455"/>
      <w:r>
        <w:rPr>
          <w:rFonts w:eastAsia="仿宋"/>
          <w:sz w:val="24"/>
        </w:rPr>
        <w:t>2</w:t>
      </w:r>
      <w:r>
        <w:rPr>
          <w:rFonts w:hint="eastAsia" w:hAnsi="仿宋" w:eastAsia="仿宋"/>
          <w:sz w:val="24"/>
        </w:rPr>
        <w:t>、抄袭和剽窃的形式</w:t>
      </w:r>
      <w:bookmarkEnd w:id="90"/>
    </w:p>
    <w:p>
      <w:pPr>
        <w:ind w:firstLine="480"/>
        <w:rPr>
          <w:rFonts w:eastAsia="仿宋"/>
          <w:sz w:val="24"/>
        </w:rPr>
      </w:pPr>
      <w:bookmarkStart w:id="91" w:name="1613808527"/>
      <w:bookmarkEnd w:id="91"/>
      <w:bookmarkStart w:id="92" w:name="1613804552"/>
      <w:bookmarkEnd w:id="92"/>
      <w:r>
        <w:rPr>
          <w:rFonts w:hint="eastAsia" w:hAnsi="仿宋" w:eastAsia="仿宋"/>
          <w:sz w:val="24"/>
        </w:rPr>
        <w:t>（</w:t>
      </w:r>
      <w:r>
        <w:rPr>
          <w:rFonts w:eastAsia="仿宋"/>
          <w:sz w:val="24"/>
        </w:rPr>
        <w:t>1</w:t>
      </w:r>
      <w:r>
        <w:rPr>
          <w:rFonts w:hint="eastAsia" w:hAnsi="仿宋" w:eastAsia="仿宋"/>
          <w:sz w:val="24"/>
        </w:rPr>
        <w:t>）抄袭他人受著作权保护作品中的论点、观点、结论，而不在参考文献中列出，让读者误以为观点是作者自己的。</w:t>
      </w:r>
    </w:p>
    <w:p>
      <w:pPr>
        <w:ind w:firstLine="480"/>
        <w:rPr>
          <w:rFonts w:eastAsia="仿宋"/>
          <w:sz w:val="24"/>
        </w:rPr>
      </w:pPr>
      <w:r>
        <w:rPr>
          <w:rFonts w:hint="eastAsia" w:hAnsi="仿宋" w:eastAsia="仿宋"/>
          <w:sz w:val="24"/>
        </w:rPr>
        <w:t>（</w:t>
      </w:r>
      <w:r>
        <w:rPr>
          <w:rFonts w:eastAsia="仿宋"/>
          <w:sz w:val="24"/>
        </w:rPr>
        <w:t>2</w:t>
      </w:r>
      <w:r>
        <w:rPr>
          <w:rFonts w:hint="eastAsia" w:hAnsi="仿宋" w:eastAsia="仿宋"/>
          <w:sz w:val="24"/>
        </w:rPr>
        <w:t>）窃取他人研究成果中的调研、实验数据、图表，照搬或略加改动就用于自己的论文。</w:t>
      </w:r>
    </w:p>
    <w:p>
      <w:pPr>
        <w:ind w:firstLine="480"/>
        <w:rPr>
          <w:rFonts w:eastAsia="仿宋"/>
          <w:sz w:val="24"/>
        </w:rPr>
      </w:pPr>
      <w:r>
        <w:rPr>
          <w:rFonts w:hint="eastAsia" w:hAnsi="仿宋" w:eastAsia="仿宋"/>
          <w:sz w:val="24"/>
        </w:rPr>
        <w:t>（</w:t>
      </w:r>
      <w:r>
        <w:rPr>
          <w:rFonts w:eastAsia="仿宋"/>
          <w:sz w:val="24"/>
        </w:rPr>
        <w:t>3</w:t>
      </w:r>
      <w:r>
        <w:rPr>
          <w:rFonts w:hint="eastAsia" w:hAnsi="仿宋" w:eastAsia="仿宋"/>
          <w:sz w:val="24"/>
        </w:rPr>
        <w:t>）窃取他人受著作权保护的作品中独创概念、定义、方法、原理、公式等据为己有。</w:t>
      </w:r>
    </w:p>
    <w:p>
      <w:pPr>
        <w:ind w:firstLine="480"/>
        <w:rPr>
          <w:rFonts w:eastAsia="仿宋"/>
          <w:sz w:val="24"/>
        </w:rPr>
      </w:pPr>
      <w:r>
        <w:rPr>
          <w:rFonts w:hint="eastAsia" w:hAnsi="仿宋" w:eastAsia="仿宋"/>
          <w:sz w:val="24"/>
        </w:rPr>
        <w:t>（</w:t>
      </w:r>
      <w:r>
        <w:rPr>
          <w:rFonts w:eastAsia="仿宋"/>
          <w:sz w:val="24"/>
        </w:rPr>
        <w:t>4</w:t>
      </w:r>
      <w:r>
        <w:rPr>
          <w:rFonts w:hint="eastAsia" w:hAnsi="仿宋" w:eastAsia="仿宋"/>
          <w:sz w:val="24"/>
        </w:rPr>
        <w:t>）片段抄袭，文中没有明确标注。</w:t>
      </w:r>
    </w:p>
    <w:p>
      <w:pPr>
        <w:ind w:firstLine="480"/>
        <w:rPr>
          <w:rFonts w:eastAsia="仿宋"/>
          <w:sz w:val="24"/>
        </w:rPr>
      </w:pPr>
      <w:r>
        <w:rPr>
          <w:rFonts w:hint="eastAsia" w:hAnsi="仿宋" w:eastAsia="仿宋"/>
          <w:sz w:val="24"/>
        </w:rPr>
        <w:t>（</w:t>
      </w:r>
      <w:r>
        <w:rPr>
          <w:rFonts w:eastAsia="仿宋"/>
          <w:sz w:val="24"/>
        </w:rPr>
        <w:t>5</w:t>
      </w:r>
      <w:r>
        <w:rPr>
          <w:rFonts w:hint="eastAsia" w:hAnsi="仿宋" w:eastAsia="仿宋"/>
          <w:sz w:val="24"/>
        </w:rPr>
        <w:t>）整段照抄或稍改文字叙述，增删句子，实质内容不变，包括段落的拆分合并、段落内句子顺序改变等等，整个段落的主体内容与他人作品中对应的部分基本相似。</w:t>
      </w:r>
    </w:p>
    <w:p>
      <w:pPr>
        <w:ind w:firstLine="480"/>
        <w:rPr>
          <w:rFonts w:eastAsia="仿宋"/>
          <w:sz w:val="24"/>
        </w:rPr>
      </w:pPr>
      <w:r>
        <w:rPr>
          <w:rFonts w:hint="eastAsia" w:hAnsi="仿宋" w:eastAsia="仿宋"/>
          <w:sz w:val="24"/>
        </w:rPr>
        <w:t>（</w:t>
      </w:r>
      <w:r>
        <w:rPr>
          <w:rFonts w:eastAsia="仿宋"/>
          <w:sz w:val="24"/>
        </w:rPr>
        <w:t>6</w:t>
      </w:r>
      <w:r>
        <w:rPr>
          <w:rFonts w:hint="eastAsia" w:hAnsi="仿宋" w:eastAsia="仿宋"/>
          <w:sz w:val="24"/>
        </w:rPr>
        <w:t>）全文抄袭，包括全文照搬（文字不动）、删简（删除或简化，将原文内容概括简化、删除引导性语句或删减原文中其他内容等）、替换（替换应用或描述的对象）、改头换面（改变原文文章结构、或改变原文顺序、或改变文字描述等）、增加（一是指简单的增加，即增加一些基础性概念或常识性知识等；二是指具有一定技术含量的增加，即在全包含原文内容的基础上，有新的分析和论述补充，或基于原文内容和分析发挥观点）。</w:t>
      </w:r>
    </w:p>
    <w:p>
      <w:pPr>
        <w:ind w:firstLine="480"/>
        <w:rPr>
          <w:rFonts w:eastAsia="仿宋"/>
          <w:sz w:val="24"/>
        </w:rPr>
      </w:pPr>
      <w:r>
        <w:rPr>
          <w:rFonts w:hint="eastAsia" w:hAnsi="仿宋" w:eastAsia="仿宋"/>
          <w:sz w:val="24"/>
        </w:rPr>
        <w:t>（</w:t>
      </w:r>
      <w:r>
        <w:rPr>
          <w:rFonts w:eastAsia="仿宋"/>
          <w:sz w:val="24"/>
        </w:rPr>
        <w:t>7</w:t>
      </w:r>
      <w:r>
        <w:rPr>
          <w:rFonts w:hint="eastAsia" w:hAnsi="仿宋" w:eastAsia="仿宋"/>
          <w:sz w:val="24"/>
        </w:rPr>
        <w:t>）组合别人的成果，把字句重新排列，加些自己的叙述，字面上有所不同，但实质内容就是别人成果，并且不引用他人文献，甚至直接作为自己论文的研究成果。</w:t>
      </w:r>
    </w:p>
    <w:p>
      <w:pPr>
        <w:ind w:firstLine="480"/>
        <w:rPr>
          <w:rFonts w:eastAsia="仿宋"/>
          <w:sz w:val="24"/>
        </w:rPr>
      </w:pPr>
      <w:r>
        <w:rPr>
          <w:rFonts w:hint="eastAsia" w:hAnsi="仿宋" w:eastAsia="仿宋"/>
          <w:sz w:val="24"/>
        </w:rPr>
        <w:t>（</w:t>
      </w:r>
      <w:r>
        <w:rPr>
          <w:rFonts w:eastAsia="仿宋"/>
          <w:sz w:val="24"/>
        </w:rPr>
        <w:t>8</w:t>
      </w:r>
      <w:r>
        <w:rPr>
          <w:rFonts w:hint="eastAsia" w:hAnsi="仿宋" w:eastAsia="仿宋"/>
          <w:sz w:val="24"/>
        </w:rPr>
        <w:t>）自己照抄或部分袭用自己已发表文章中的表述，而未列入参考文献，应视作</w:t>
      </w:r>
      <w:r>
        <w:rPr>
          <w:rFonts w:eastAsia="仿宋"/>
          <w:sz w:val="24"/>
        </w:rPr>
        <w:t>“</w:t>
      </w:r>
      <w:r>
        <w:rPr>
          <w:rFonts w:hint="eastAsia" w:hAnsi="仿宋" w:eastAsia="仿宋"/>
          <w:sz w:val="24"/>
        </w:rPr>
        <w:t>自我抄袭</w:t>
      </w:r>
      <w:r>
        <w:rPr>
          <w:rFonts w:eastAsia="仿宋"/>
          <w:sz w:val="24"/>
        </w:rPr>
        <w:t>”</w:t>
      </w:r>
      <w:r>
        <w:rPr>
          <w:rFonts w:hint="eastAsia" w:hAnsi="仿宋" w:eastAsia="仿宋"/>
          <w:sz w:val="24"/>
        </w:rPr>
        <w:t>。</w:t>
      </w:r>
    </w:p>
    <w:p>
      <w:pPr>
        <w:ind w:firstLine="480"/>
        <w:rPr>
          <w:rFonts w:eastAsia="仿宋"/>
          <w:sz w:val="24"/>
        </w:rPr>
      </w:pPr>
      <w:bookmarkStart w:id="93" w:name="_Toc243798456"/>
      <w:r>
        <w:rPr>
          <w:rFonts w:eastAsia="仿宋"/>
          <w:sz w:val="24"/>
        </w:rPr>
        <w:t>3</w:t>
      </w:r>
      <w:r>
        <w:rPr>
          <w:rFonts w:hint="eastAsia" w:hAnsi="仿宋" w:eastAsia="仿宋"/>
          <w:sz w:val="24"/>
        </w:rPr>
        <w:t>、抄袭和剽窃行为的界定</w:t>
      </w:r>
      <w:bookmarkEnd w:id="93"/>
    </w:p>
    <w:p>
      <w:pPr>
        <w:ind w:firstLine="480"/>
        <w:rPr>
          <w:rFonts w:eastAsia="仿宋"/>
          <w:sz w:val="24"/>
        </w:rPr>
      </w:pPr>
      <w:r>
        <w:rPr>
          <w:rFonts w:hint="eastAsia" w:hAnsi="仿宋" w:eastAsia="仿宋"/>
          <w:sz w:val="24"/>
        </w:rPr>
        <w:t>根据《中华人民共和国著作权法》，抄袭和剽窃侵权与其他侵权行为一样，需具备四个条件：第一，行为具有违法性；第二，有损害的客观事实存在；第三，和损害事实有因果关系；第四，行为人有过错。由于抄袭物在发表后才产生侵权后果，即有损害的客观事实，所以通常在认定抄袭时都指已经发表的抄袭物。</w:t>
      </w:r>
    </w:p>
    <w:p>
      <w:pPr>
        <w:ind w:firstLine="480"/>
        <w:rPr>
          <w:rFonts w:eastAsia="仿宋"/>
          <w:sz w:val="24"/>
        </w:rPr>
      </w:pPr>
      <w:r>
        <w:rPr>
          <w:rFonts w:hint="eastAsia" w:hAnsi="仿宋" w:eastAsia="仿宋"/>
          <w:sz w:val="24"/>
        </w:rPr>
        <w:t>我国司法实践中认定抄袭和剽窃一般来说遵循三个标准：第一，被剽窃（抄袭）的作品是否依法受《著作权法》保护；第二，剽窃（抄袭）者使用他人作品是否超出了</w:t>
      </w:r>
      <w:r>
        <w:rPr>
          <w:rFonts w:eastAsia="仿宋"/>
          <w:sz w:val="24"/>
        </w:rPr>
        <w:t>“</w:t>
      </w:r>
      <w:r>
        <w:rPr>
          <w:rFonts w:hint="eastAsia" w:hAnsi="仿宋" w:eastAsia="仿宋"/>
          <w:sz w:val="24"/>
        </w:rPr>
        <w:t>适当引用</w:t>
      </w:r>
      <w:r>
        <w:rPr>
          <w:rFonts w:eastAsia="仿宋"/>
          <w:sz w:val="24"/>
        </w:rPr>
        <w:t>”</w:t>
      </w:r>
      <w:r>
        <w:rPr>
          <w:rFonts w:hint="eastAsia" w:hAnsi="仿宋" w:eastAsia="仿宋"/>
          <w:sz w:val="24"/>
        </w:rPr>
        <w:t>的范围。这里的范围不仅从</w:t>
      </w:r>
      <w:r>
        <w:rPr>
          <w:rFonts w:eastAsia="仿宋"/>
          <w:sz w:val="24"/>
        </w:rPr>
        <w:t>“</w:t>
      </w:r>
      <w:r>
        <w:rPr>
          <w:rFonts w:hint="eastAsia" w:hAnsi="仿宋" w:eastAsia="仿宋"/>
          <w:sz w:val="24"/>
        </w:rPr>
        <w:t>量</w:t>
      </w:r>
      <w:r>
        <w:rPr>
          <w:rFonts w:eastAsia="仿宋"/>
          <w:sz w:val="24"/>
        </w:rPr>
        <w:t>”</w:t>
      </w:r>
      <w:r>
        <w:rPr>
          <w:rFonts w:hint="eastAsia" w:hAnsi="仿宋" w:eastAsia="仿宋"/>
          <w:sz w:val="24"/>
        </w:rPr>
        <w:t>上来把握，主要还要从</w:t>
      </w:r>
      <w:r>
        <w:rPr>
          <w:rFonts w:eastAsia="仿宋"/>
          <w:sz w:val="24"/>
        </w:rPr>
        <w:t>“</w:t>
      </w:r>
      <w:r>
        <w:rPr>
          <w:rFonts w:hint="eastAsia" w:hAnsi="仿宋" w:eastAsia="仿宋"/>
          <w:sz w:val="24"/>
        </w:rPr>
        <w:t>质</w:t>
      </w:r>
      <w:r>
        <w:rPr>
          <w:rFonts w:eastAsia="仿宋"/>
          <w:sz w:val="24"/>
        </w:rPr>
        <w:t>”</w:t>
      </w:r>
      <w:r>
        <w:rPr>
          <w:rFonts w:hint="eastAsia" w:hAnsi="仿宋" w:eastAsia="仿宋"/>
          <w:sz w:val="24"/>
        </w:rPr>
        <w:t>上来确定；第三，引用是否标明出处。</w:t>
      </w:r>
    </w:p>
    <w:p>
      <w:pPr>
        <w:ind w:firstLine="480"/>
        <w:rPr>
          <w:rFonts w:eastAsia="仿宋"/>
          <w:sz w:val="24"/>
        </w:rPr>
      </w:pPr>
      <w:r>
        <w:rPr>
          <w:rFonts w:hint="eastAsia" w:hAnsi="仿宋" w:eastAsia="仿宋"/>
          <w:sz w:val="24"/>
        </w:rPr>
        <w:t>这里所说的引用</w:t>
      </w:r>
      <w:r>
        <w:rPr>
          <w:rFonts w:eastAsia="仿宋"/>
          <w:sz w:val="24"/>
        </w:rPr>
        <w:t>“</w:t>
      </w:r>
      <w:r>
        <w:rPr>
          <w:rFonts w:hint="eastAsia" w:hAnsi="仿宋" w:eastAsia="仿宋"/>
          <w:sz w:val="24"/>
        </w:rPr>
        <w:t>量</w:t>
      </w:r>
      <w:r>
        <w:rPr>
          <w:rFonts w:eastAsia="仿宋"/>
          <w:sz w:val="24"/>
        </w:rPr>
        <w:t>”</w:t>
      </w:r>
      <w:r>
        <w:rPr>
          <w:rFonts w:hint="eastAsia" w:hAnsi="仿宋" w:eastAsia="仿宋"/>
          <w:sz w:val="24"/>
        </w:rPr>
        <w:t>，国外有些国家做了明确的规定，如有的国家法律规定不得超过</w:t>
      </w:r>
      <w:r>
        <w:rPr>
          <w:rFonts w:eastAsia="仿宋"/>
          <w:sz w:val="24"/>
        </w:rPr>
        <w:t>1/4</w:t>
      </w:r>
      <w:r>
        <w:rPr>
          <w:rFonts w:hint="eastAsia" w:hAnsi="仿宋" w:eastAsia="仿宋"/>
          <w:sz w:val="24"/>
        </w:rPr>
        <w:t>，有的则规定不超过</w:t>
      </w:r>
      <w:r>
        <w:rPr>
          <w:rFonts w:eastAsia="仿宋"/>
          <w:sz w:val="24"/>
        </w:rPr>
        <w:t>1/3</w:t>
      </w:r>
      <w:r>
        <w:rPr>
          <w:rFonts w:hint="eastAsia" w:hAnsi="仿宋" w:eastAsia="仿宋"/>
          <w:sz w:val="24"/>
        </w:rPr>
        <w:t>，有的规定引用部分不超过评价作品的</w:t>
      </w:r>
      <w:r>
        <w:rPr>
          <w:rFonts w:eastAsia="仿宋"/>
          <w:sz w:val="24"/>
        </w:rPr>
        <w:t>1/10</w:t>
      </w:r>
      <w:r>
        <w:rPr>
          <w:rFonts w:hint="eastAsia" w:hAnsi="仿宋" w:eastAsia="仿宋"/>
          <w:sz w:val="24"/>
        </w:rPr>
        <w:t>。我国《图书期刊保护试行条例实施细则》第十五条明确规定：</w:t>
      </w:r>
      <w:r>
        <w:rPr>
          <w:rFonts w:eastAsia="仿宋"/>
          <w:sz w:val="24"/>
        </w:rPr>
        <w:t>“</w:t>
      </w:r>
      <w:r>
        <w:rPr>
          <w:rFonts w:hint="eastAsia" w:hAnsi="仿宋" w:eastAsia="仿宋"/>
          <w:sz w:val="24"/>
        </w:rPr>
        <w:t>引用非诗词类作品不得超过</w:t>
      </w:r>
      <w:r>
        <w:rPr>
          <w:rFonts w:eastAsia="仿宋"/>
          <w:sz w:val="24"/>
        </w:rPr>
        <w:t>2500</w:t>
      </w:r>
      <w:r>
        <w:rPr>
          <w:rFonts w:hint="eastAsia" w:hAnsi="仿宋" w:eastAsia="仿宋"/>
          <w:sz w:val="24"/>
        </w:rPr>
        <w:t>字或被引用作品的十分之一</w:t>
      </w:r>
      <w:r>
        <w:rPr>
          <w:rFonts w:eastAsia="仿宋"/>
          <w:sz w:val="24"/>
        </w:rPr>
        <w:t>”</w:t>
      </w:r>
      <w:r>
        <w:rPr>
          <w:rFonts w:hint="eastAsia" w:hAnsi="仿宋" w:eastAsia="仿宋"/>
          <w:sz w:val="24"/>
        </w:rPr>
        <w:t>；</w:t>
      </w:r>
      <w:r>
        <w:rPr>
          <w:rFonts w:eastAsia="仿宋"/>
          <w:sz w:val="24"/>
        </w:rPr>
        <w:t>“</w:t>
      </w:r>
      <w:r>
        <w:rPr>
          <w:rFonts w:hint="eastAsia" w:hAnsi="仿宋" w:eastAsia="仿宋"/>
          <w:sz w:val="24"/>
        </w:rPr>
        <w:t>凡引用一人或多人的作品，所引用的总量不得超过本人创作作品总量的十分之一</w:t>
      </w:r>
      <w:r>
        <w:rPr>
          <w:rFonts w:eastAsia="仿宋"/>
          <w:sz w:val="24"/>
        </w:rPr>
        <w:t>”</w:t>
      </w:r>
      <w:r>
        <w:rPr>
          <w:rFonts w:hint="eastAsia" w:hAnsi="仿宋" w:eastAsia="仿宋"/>
          <w:sz w:val="24"/>
        </w:rPr>
        <w:t>。目前，我国对自然科学的作品尚无引用量上的明确规定，考虑到一篇科学研究的论文在前言和结果分析部分会较多引用前人的作品。所以建议在自然科学和工程技术学术论文中，引用部分一般不超过本人作品的五分之一。对于引用</w:t>
      </w:r>
      <w:r>
        <w:rPr>
          <w:rFonts w:eastAsia="仿宋"/>
          <w:sz w:val="24"/>
        </w:rPr>
        <w:t>“</w:t>
      </w:r>
      <w:r>
        <w:rPr>
          <w:rFonts w:hint="eastAsia" w:hAnsi="仿宋" w:eastAsia="仿宋"/>
          <w:sz w:val="24"/>
        </w:rPr>
        <w:t>质</w:t>
      </w:r>
      <w:r>
        <w:rPr>
          <w:rFonts w:eastAsia="仿宋"/>
          <w:sz w:val="24"/>
        </w:rPr>
        <w:t>”</w:t>
      </w:r>
      <w:r>
        <w:rPr>
          <w:rFonts w:hint="eastAsia" w:hAnsi="仿宋" w:eastAsia="仿宋"/>
          <w:sz w:val="24"/>
        </w:rPr>
        <w:t>，一般应掌握以下界限：（</w:t>
      </w:r>
      <w:r>
        <w:rPr>
          <w:rFonts w:eastAsia="仿宋"/>
          <w:sz w:val="24"/>
        </w:rPr>
        <w:t>1</w:t>
      </w:r>
      <w:r>
        <w:rPr>
          <w:rFonts w:hint="eastAsia" w:hAnsi="仿宋" w:eastAsia="仿宋"/>
          <w:sz w:val="24"/>
        </w:rPr>
        <w:t>）作者利用另一部作品中所反映的主题、题材、观点、思想等再进行新的发展，是新作品区别于原作品，而且原作品的思想、观点不占新作品的主要部分或实质部分，这在法律上是允许的；（</w:t>
      </w:r>
      <w:r>
        <w:rPr>
          <w:rFonts w:eastAsia="仿宋"/>
          <w:sz w:val="24"/>
        </w:rPr>
        <w:t>2</w:t>
      </w:r>
      <w:r>
        <w:rPr>
          <w:rFonts w:hint="eastAsia" w:hAnsi="仿宋" w:eastAsia="仿宋"/>
          <w:sz w:val="24"/>
        </w:rPr>
        <w:t>）对他人已发表作品所表述的研究背景、客观事实、统计数字等可以自由利用，但要注明出处，即使如此也不能大段照搬他人表述的文字；（</w:t>
      </w:r>
      <w:r>
        <w:rPr>
          <w:rFonts w:eastAsia="仿宋"/>
          <w:sz w:val="24"/>
        </w:rPr>
        <w:t>3</w:t>
      </w:r>
      <w:r>
        <w:rPr>
          <w:rFonts w:hint="eastAsia" w:hAnsi="仿宋" w:eastAsia="仿宋"/>
          <w:sz w:val="24"/>
        </w:rPr>
        <w:t>）著作权法保护独创作品，但并不要求其是首创作品，作品虽然类似但如果系作者完全独立创作的，则不能认为是剽窃。</w:t>
      </w:r>
    </w:p>
    <w:p>
      <w:pPr>
        <w:ind w:firstLine="480"/>
        <w:rPr>
          <w:rFonts w:eastAsia="仿宋"/>
          <w:sz w:val="24"/>
        </w:rPr>
      </w:pPr>
      <w:r>
        <w:rPr>
          <w:rFonts w:hint="eastAsia" w:hAnsi="仿宋" w:eastAsia="仿宋"/>
          <w:sz w:val="24"/>
        </w:rPr>
        <w:t>问题与讨论：目前，一些作品如计算机软件，或某些图像、音响资料等都不是原创作品，而是在别人作品的基础上加以改进或增加部分内容，并冠以</w:t>
      </w:r>
      <w:r>
        <w:rPr>
          <w:rFonts w:eastAsia="仿宋"/>
          <w:sz w:val="24"/>
        </w:rPr>
        <w:t>“</w:t>
      </w:r>
      <w:r>
        <w:rPr>
          <w:rFonts w:hint="eastAsia" w:hAnsi="仿宋" w:eastAsia="仿宋"/>
          <w:sz w:val="24"/>
        </w:rPr>
        <w:t>二次开发</w:t>
      </w:r>
      <w:r>
        <w:rPr>
          <w:rFonts w:eastAsia="仿宋"/>
          <w:sz w:val="24"/>
        </w:rPr>
        <w:t>”</w:t>
      </w:r>
      <w:r>
        <w:rPr>
          <w:rFonts w:hint="eastAsia" w:hAnsi="仿宋" w:eastAsia="仿宋"/>
          <w:sz w:val="24"/>
        </w:rPr>
        <w:t>，作为自己的作品和成果。这究竟是创新还是剽窃？</w:t>
      </w:r>
    </w:p>
    <w:p>
      <w:pPr>
        <w:rPr>
          <w:rFonts w:eastAsia="仿宋"/>
          <w:b/>
          <w:sz w:val="24"/>
        </w:rPr>
      </w:pPr>
      <w:bookmarkStart w:id="94" w:name="_Toc256503607"/>
      <w:bookmarkStart w:id="95" w:name="_Toc243798457"/>
      <w:r>
        <w:rPr>
          <w:rFonts w:hint="eastAsia" w:hAnsi="仿宋" w:eastAsia="仿宋"/>
          <w:b/>
          <w:sz w:val="24"/>
        </w:rPr>
        <w:t>（二）伪造（</w:t>
      </w:r>
      <w:r>
        <w:rPr>
          <w:rFonts w:eastAsia="仿宋"/>
          <w:b/>
          <w:sz w:val="24"/>
        </w:rPr>
        <w:t>fabrication</w:t>
      </w:r>
      <w:r>
        <w:rPr>
          <w:rFonts w:hint="eastAsia" w:hAnsi="仿宋" w:eastAsia="仿宋"/>
          <w:b/>
          <w:sz w:val="24"/>
        </w:rPr>
        <w:t>）和篡改（</w:t>
      </w:r>
      <w:r>
        <w:rPr>
          <w:rFonts w:eastAsia="仿宋"/>
          <w:b/>
          <w:sz w:val="24"/>
        </w:rPr>
        <w:t>falsification</w:t>
      </w:r>
      <w:r>
        <w:rPr>
          <w:rFonts w:hint="eastAsia" w:hAnsi="仿宋" w:eastAsia="仿宋"/>
          <w:b/>
          <w:sz w:val="24"/>
        </w:rPr>
        <w:t>）</w:t>
      </w:r>
      <w:bookmarkEnd w:id="94"/>
      <w:bookmarkEnd w:id="95"/>
    </w:p>
    <w:p>
      <w:pPr>
        <w:ind w:firstLine="480"/>
        <w:rPr>
          <w:rFonts w:eastAsia="仿宋"/>
          <w:sz w:val="24"/>
        </w:rPr>
      </w:pPr>
      <w:bookmarkStart w:id="96" w:name="_Toc243798458"/>
      <w:r>
        <w:rPr>
          <w:rFonts w:eastAsia="仿宋"/>
          <w:sz w:val="24"/>
        </w:rPr>
        <w:t>1</w:t>
      </w:r>
      <w:r>
        <w:rPr>
          <w:rFonts w:hint="eastAsia" w:hAnsi="仿宋" w:eastAsia="仿宋"/>
          <w:sz w:val="24"/>
        </w:rPr>
        <w:t>、伪造和篡改的定义</w:t>
      </w:r>
      <w:bookmarkEnd w:id="96"/>
    </w:p>
    <w:p>
      <w:pPr>
        <w:ind w:firstLine="480"/>
        <w:rPr>
          <w:rFonts w:eastAsia="仿宋"/>
          <w:sz w:val="24"/>
        </w:rPr>
      </w:pPr>
      <w:r>
        <w:rPr>
          <w:rFonts w:hint="eastAsia" w:hAnsi="仿宋" w:eastAsia="仿宋"/>
          <w:sz w:val="24"/>
        </w:rPr>
        <w:t>伪造是在科学研究活动中，记录或报告无中生有的数据或实验结果的一种行为。伪造不以实际观察和试验中取得的真实数据为依据，而是按照某种科学假说和理论演绎出的期望值，伪造虚假的观察与实验结果。</w:t>
      </w:r>
    </w:p>
    <w:p>
      <w:pPr>
        <w:ind w:firstLine="480"/>
        <w:rPr>
          <w:rFonts w:eastAsia="仿宋"/>
          <w:sz w:val="24"/>
        </w:rPr>
      </w:pPr>
      <w:r>
        <w:rPr>
          <w:rFonts w:hint="eastAsia" w:hAnsi="仿宋" w:eastAsia="仿宋"/>
          <w:sz w:val="24"/>
        </w:rPr>
        <w:t>篡改是在科学研究活动中，操纵实验材料、设备或实验步骤，更改或省略数据或部分结果使得研究记录不能真实地反映实际情况的一种行为。篡改是指科研人员在取得试验数据后，或急功近利，或为了使结果支持自己的假设，或为了附和某些已有的研究结果，对实验数据进行</w:t>
      </w:r>
      <w:r>
        <w:rPr>
          <w:rFonts w:eastAsia="仿宋"/>
          <w:sz w:val="24"/>
        </w:rPr>
        <w:t>“</w:t>
      </w:r>
      <w:r>
        <w:rPr>
          <w:rFonts w:hint="eastAsia" w:hAnsi="仿宋" w:eastAsia="仿宋"/>
          <w:sz w:val="24"/>
        </w:rPr>
        <w:t>修改加工</w:t>
      </w:r>
      <w:r>
        <w:rPr>
          <w:rFonts w:eastAsia="仿宋"/>
          <w:sz w:val="24"/>
        </w:rPr>
        <w:t>”</w:t>
      </w:r>
      <w:r>
        <w:rPr>
          <w:rFonts w:hint="eastAsia" w:hAnsi="仿宋" w:eastAsia="仿宋"/>
          <w:sz w:val="24"/>
        </w:rPr>
        <w:t>，按照期望值随意篡改或取舍数据，以符合自己期望的研究结论。</w:t>
      </w:r>
    </w:p>
    <w:p>
      <w:pPr>
        <w:ind w:firstLine="480"/>
        <w:rPr>
          <w:rFonts w:eastAsia="仿宋"/>
          <w:sz w:val="24"/>
        </w:rPr>
      </w:pPr>
      <w:bookmarkStart w:id="97" w:name="_Toc243798459"/>
      <w:r>
        <w:rPr>
          <w:rFonts w:eastAsia="仿宋"/>
          <w:sz w:val="24"/>
        </w:rPr>
        <w:t>2</w:t>
      </w:r>
      <w:r>
        <w:rPr>
          <w:rFonts w:hint="eastAsia" w:hAnsi="仿宋" w:eastAsia="仿宋"/>
          <w:sz w:val="24"/>
        </w:rPr>
        <w:t>、伪造和篡改的形式</w:t>
      </w:r>
      <w:bookmarkEnd w:id="97"/>
    </w:p>
    <w:p>
      <w:pPr>
        <w:ind w:firstLine="480"/>
        <w:rPr>
          <w:rFonts w:eastAsia="仿宋"/>
          <w:sz w:val="24"/>
        </w:rPr>
      </w:pPr>
      <w:r>
        <w:rPr>
          <w:rFonts w:hint="eastAsia" w:hAnsi="仿宋" w:eastAsia="仿宋"/>
          <w:sz w:val="24"/>
        </w:rPr>
        <w:t>（</w:t>
      </w:r>
      <w:r>
        <w:rPr>
          <w:rFonts w:eastAsia="仿宋"/>
          <w:sz w:val="24"/>
        </w:rPr>
        <w:t>1</w:t>
      </w:r>
      <w:r>
        <w:rPr>
          <w:rFonts w:hint="eastAsia" w:hAnsi="仿宋" w:eastAsia="仿宋"/>
          <w:sz w:val="24"/>
        </w:rPr>
        <w:t>）伪造试验样品。</w:t>
      </w:r>
    </w:p>
    <w:p>
      <w:pPr>
        <w:ind w:firstLine="480"/>
        <w:rPr>
          <w:rFonts w:eastAsia="仿宋"/>
          <w:sz w:val="24"/>
        </w:rPr>
      </w:pPr>
      <w:r>
        <w:rPr>
          <w:rFonts w:hint="eastAsia" w:hAnsi="仿宋" w:eastAsia="仿宋"/>
          <w:sz w:val="24"/>
        </w:rPr>
        <w:t>（</w:t>
      </w:r>
      <w:r>
        <w:rPr>
          <w:rFonts w:eastAsia="仿宋"/>
          <w:sz w:val="24"/>
        </w:rPr>
        <w:t>2</w:t>
      </w:r>
      <w:r>
        <w:rPr>
          <w:rFonts w:hint="eastAsia" w:hAnsi="仿宋" w:eastAsia="仿宋"/>
          <w:sz w:val="24"/>
        </w:rPr>
        <w:t>）伪造论文材料与方法，实际没有进行的实验，无中生有。</w:t>
      </w:r>
    </w:p>
    <w:p>
      <w:pPr>
        <w:ind w:firstLine="480"/>
        <w:rPr>
          <w:rFonts w:eastAsia="仿宋"/>
          <w:sz w:val="24"/>
        </w:rPr>
      </w:pPr>
      <w:r>
        <w:rPr>
          <w:rFonts w:hint="eastAsia" w:hAnsi="仿宋" w:eastAsia="仿宋"/>
          <w:sz w:val="24"/>
        </w:rPr>
        <w:t>（</w:t>
      </w:r>
      <w:r>
        <w:rPr>
          <w:rFonts w:eastAsia="仿宋"/>
          <w:sz w:val="24"/>
        </w:rPr>
        <w:t>3</w:t>
      </w:r>
      <w:r>
        <w:rPr>
          <w:rFonts w:hint="eastAsia" w:hAnsi="仿宋" w:eastAsia="仿宋"/>
          <w:sz w:val="24"/>
        </w:rPr>
        <w:t>）伪造和篡改实验数据，伪造虚假的观察与实验结果，故意取舍数据和篡改原始数据，以符合自己期望的研究结论。</w:t>
      </w:r>
    </w:p>
    <w:p>
      <w:pPr>
        <w:ind w:firstLine="480"/>
        <w:rPr>
          <w:rFonts w:eastAsia="仿宋"/>
          <w:sz w:val="24"/>
        </w:rPr>
      </w:pPr>
      <w:r>
        <w:rPr>
          <w:rFonts w:hint="eastAsia" w:hAnsi="仿宋" w:eastAsia="仿宋"/>
          <w:sz w:val="24"/>
        </w:rPr>
        <w:t>（</w:t>
      </w:r>
      <w:r>
        <w:rPr>
          <w:rFonts w:eastAsia="仿宋"/>
          <w:sz w:val="24"/>
        </w:rPr>
        <w:t>4</w:t>
      </w:r>
      <w:r>
        <w:rPr>
          <w:rFonts w:hint="eastAsia" w:hAnsi="仿宋" w:eastAsia="仿宋"/>
          <w:sz w:val="24"/>
        </w:rPr>
        <w:t>）虚构发表作品、专利、成果等。</w:t>
      </w:r>
    </w:p>
    <w:p>
      <w:pPr>
        <w:ind w:firstLine="480"/>
        <w:rPr>
          <w:rFonts w:eastAsia="仿宋"/>
          <w:sz w:val="24"/>
        </w:rPr>
      </w:pPr>
      <w:r>
        <w:rPr>
          <w:rFonts w:hint="eastAsia" w:hAnsi="仿宋" w:eastAsia="仿宋"/>
          <w:sz w:val="24"/>
        </w:rPr>
        <w:t>（</w:t>
      </w:r>
      <w:r>
        <w:rPr>
          <w:rFonts w:eastAsia="仿宋"/>
          <w:sz w:val="24"/>
        </w:rPr>
        <w:t>5</w:t>
      </w:r>
      <w:r>
        <w:rPr>
          <w:rFonts w:hint="eastAsia" w:hAnsi="仿宋" w:eastAsia="仿宋"/>
          <w:sz w:val="24"/>
        </w:rPr>
        <w:t>）伪造履历、论文等。</w:t>
      </w:r>
    </w:p>
    <w:p>
      <w:pPr>
        <w:ind w:firstLine="480"/>
        <w:rPr>
          <w:rFonts w:eastAsia="仿宋"/>
          <w:sz w:val="24"/>
        </w:rPr>
      </w:pPr>
      <w:bookmarkStart w:id="98" w:name="_Toc243798460"/>
      <w:r>
        <w:rPr>
          <w:rFonts w:eastAsia="仿宋"/>
          <w:sz w:val="24"/>
        </w:rPr>
        <w:t>3</w:t>
      </w:r>
      <w:r>
        <w:rPr>
          <w:rFonts w:hint="eastAsia" w:hAnsi="仿宋" w:eastAsia="仿宋"/>
          <w:sz w:val="24"/>
        </w:rPr>
        <w:t>、伪造和篡改行为的危害</w:t>
      </w:r>
      <w:bookmarkEnd w:id="98"/>
    </w:p>
    <w:p>
      <w:pPr>
        <w:ind w:firstLine="480"/>
        <w:rPr>
          <w:rFonts w:eastAsia="仿宋"/>
          <w:sz w:val="24"/>
        </w:rPr>
      </w:pPr>
      <w:r>
        <w:rPr>
          <w:rFonts w:hint="eastAsia" w:hAnsi="仿宋" w:eastAsia="仿宋"/>
          <w:sz w:val="24"/>
        </w:rPr>
        <w:t>伪造和篡改都属于学术造假，其特点是研究成果中提供的材料、方法、数据、推理等方面不符合实际，无法通过重复试验再次取得，有些甚至连原始数据都被删除或丢弃，无法查证。这两种做法是科学研究中最恶劣的行为，因为这直接关系到与某项研究有关的所有人和事的可信性。涉及实验中数据伪造和各种实验条件更改的学术欺骗却并不容易发现，而且调查起来也需要专门人员介入，并要重现实验过程，因而颇有难度。伪造和篡改的发现多是在文章发表一段时间后，实验不能重复或者实验数据相互矛盾，致使专家提出质疑，或是实验室内部人员揭发，才能发现。</w:t>
      </w:r>
    </w:p>
    <w:p>
      <w:pPr>
        <w:ind w:firstLine="480"/>
        <w:rPr>
          <w:rFonts w:eastAsia="仿宋"/>
          <w:sz w:val="24"/>
        </w:rPr>
      </w:pPr>
      <w:r>
        <w:rPr>
          <w:rFonts w:hint="eastAsia" w:hAnsi="仿宋" w:eastAsia="仿宋"/>
          <w:sz w:val="24"/>
        </w:rPr>
        <w:t>科学研究的诚信取决于实验过程和数据记录的真实性。篡改和伪造会引起科学诚信上的严重问题，这使得科学家们很难向前开展研究，也会导致许多人在一条</w:t>
      </w:r>
      <w:r>
        <w:rPr>
          <w:rFonts w:eastAsia="仿宋"/>
          <w:sz w:val="24"/>
        </w:rPr>
        <w:t>“</w:t>
      </w:r>
      <w:r>
        <w:rPr>
          <w:rFonts w:hint="eastAsia" w:hAnsi="仿宋" w:eastAsia="仿宋"/>
          <w:sz w:val="24"/>
        </w:rPr>
        <w:t>死路</w:t>
      </w:r>
      <w:r>
        <w:rPr>
          <w:rFonts w:eastAsia="仿宋"/>
          <w:sz w:val="24"/>
        </w:rPr>
        <w:t>”</w:t>
      </w:r>
      <w:r>
        <w:rPr>
          <w:rFonts w:hint="eastAsia" w:hAnsi="仿宋" w:eastAsia="仿宋"/>
          <w:sz w:val="24"/>
        </w:rPr>
        <w:t>上浪费大量时间、精力和资源。</w:t>
      </w:r>
    </w:p>
    <w:p>
      <w:pPr>
        <w:rPr>
          <w:rFonts w:eastAsia="仿宋"/>
          <w:b/>
          <w:sz w:val="24"/>
        </w:rPr>
      </w:pPr>
      <w:bookmarkStart w:id="99" w:name="_Toc243798461"/>
      <w:bookmarkStart w:id="100" w:name="_Toc256503608"/>
      <w:r>
        <w:rPr>
          <w:rFonts w:hint="eastAsia" w:hAnsi="仿宋" w:eastAsia="仿宋"/>
          <w:b/>
          <w:sz w:val="24"/>
        </w:rPr>
        <w:t>（三）一稿多投（</w:t>
      </w:r>
      <w:r>
        <w:rPr>
          <w:rFonts w:eastAsia="仿宋"/>
          <w:b/>
          <w:sz w:val="24"/>
        </w:rPr>
        <w:t>multiple contributions</w:t>
      </w:r>
      <w:r>
        <w:rPr>
          <w:rFonts w:hint="eastAsia" w:hAnsi="仿宋" w:eastAsia="仿宋"/>
          <w:b/>
          <w:sz w:val="24"/>
        </w:rPr>
        <w:t>）</w:t>
      </w:r>
      <w:bookmarkEnd w:id="99"/>
      <w:r>
        <w:rPr>
          <w:rFonts w:hint="eastAsia" w:hAnsi="仿宋" w:eastAsia="仿宋"/>
          <w:b/>
          <w:sz w:val="24"/>
        </w:rPr>
        <w:t>和重复发表（</w:t>
      </w:r>
      <w:r>
        <w:rPr>
          <w:rFonts w:eastAsia="仿宋"/>
          <w:b/>
          <w:sz w:val="24"/>
        </w:rPr>
        <w:t>repetitive publication</w:t>
      </w:r>
      <w:r>
        <w:rPr>
          <w:rFonts w:hint="eastAsia" w:hAnsi="仿宋" w:eastAsia="仿宋"/>
          <w:b/>
          <w:sz w:val="24"/>
        </w:rPr>
        <w:t>）</w:t>
      </w:r>
      <w:bookmarkEnd w:id="100"/>
    </w:p>
    <w:p>
      <w:pPr>
        <w:ind w:firstLine="480"/>
        <w:rPr>
          <w:rFonts w:eastAsia="仿宋"/>
          <w:sz w:val="24"/>
        </w:rPr>
      </w:pPr>
      <w:bookmarkStart w:id="101" w:name="_Toc243798462"/>
      <w:r>
        <w:rPr>
          <w:rFonts w:eastAsia="仿宋"/>
          <w:sz w:val="24"/>
        </w:rPr>
        <w:t>1</w:t>
      </w:r>
      <w:r>
        <w:rPr>
          <w:rFonts w:hint="eastAsia" w:hAnsi="仿宋" w:eastAsia="仿宋"/>
          <w:sz w:val="24"/>
        </w:rPr>
        <w:t>、一稿多投的定义</w:t>
      </w:r>
      <w:bookmarkEnd w:id="101"/>
    </w:p>
    <w:p>
      <w:pPr>
        <w:ind w:firstLine="480"/>
        <w:rPr>
          <w:rFonts w:eastAsia="仿宋"/>
          <w:sz w:val="24"/>
        </w:rPr>
      </w:pPr>
      <w:r>
        <w:rPr>
          <w:rFonts w:hint="eastAsia" w:hAnsi="仿宋" w:eastAsia="仿宋"/>
          <w:sz w:val="24"/>
        </w:rPr>
        <w:t>一稿多投是指同一作者，在法定或约定的禁止再投期间，或者在期限以外获知自己作品将要发表或已经发表，在期刊（包括印刷出版和电子媒体出版）编辑和审稿人不知情的情况下，试图或已经在两种或多种期刊同时或相继发表内容相同或相近的论文。《中华人民共和国著作权法》第</w:t>
      </w:r>
      <w:r>
        <w:rPr>
          <w:rFonts w:eastAsia="仿宋"/>
          <w:sz w:val="24"/>
        </w:rPr>
        <w:t>32</w:t>
      </w:r>
      <w:r>
        <w:rPr>
          <w:rFonts w:hint="eastAsia" w:hAnsi="仿宋" w:eastAsia="仿宋"/>
          <w:sz w:val="24"/>
        </w:rPr>
        <w:t>条第</w:t>
      </w:r>
      <w:r>
        <w:rPr>
          <w:rFonts w:eastAsia="仿宋"/>
          <w:sz w:val="24"/>
        </w:rPr>
        <w:t>1</w:t>
      </w:r>
      <w:r>
        <w:rPr>
          <w:rFonts w:hint="eastAsia" w:hAnsi="仿宋" w:eastAsia="仿宋"/>
          <w:sz w:val="24"/>
        </w:rPr>
        <w:t>款设定了</w:t>
      </w:r>
      <w:r>
        <w:rPr>
          <w:rFonts w:eastAsia="仿宋"/>
          <w:sz w:val="24"/>
        </w:rPr>
        <w:t>“</w:t>
      </w:r>
      <w:r>
        <w:rPr>
          <w:rFonts w:hint="eastAsia" w:hAnsi="仿宋" w:eastAsia="仿宋"/>
          <w:sz w:val="24"/>
        </w:rPr>
        <w:t>一稿多投</w:t>
      </w:r>
      <w:r>
        <w:rPr>
          <w:rFonts w:eastAsia="仿宋"/>
          <w:sz w:val="24"/>
        </w:rPr>
        <w:t>”</w:t>
      </w:r>
      <w:r>
        <w:rPr>
          <w:rFonts w:hint="eastAsia" w:hAnsi="仿宋" w:eastAsia="仿宋"/>
          <w:sz w:val="24"/>
        </w:rPr>
        <w:t>的法律规定。如果是向期刊社投稿，则法定再投稿期限为</w:t>
      </w:r>
      <w:r>
        <w:rPr>
          <w:rFonts w:eastAsia="仿宋"/>
          <w:sz w:val="24"/>
        </w:rPr>
        <w:t>“</w:t>
      </w:r>
      <w:r>
        <w:rPr>
          <w:rFonts w:hint="eastAsia" w:hAnsi="仿宋" w:eastAsia="仿宋"/>
          <w:sz w:val="24"/>
        </w:rPr>
        <w:t>自稿件发出之日起三十日内</w:t>
      </w:r>
      <w:r>
        <w:rPr>
          <w:rFonts w:eastAsia="仿宋"/>
          <w:sz w:val="24"/>
        </w:rPr>
        <w:t>”</w:t>
      </w:r>
      <w:r>
        <w:rPr>
          <w:rFonts w:hint="eastAsia" w:hAnsi="仿宋" w:eastAsia="仿宋"/>
          <w:sz w:val="24"/>
        </w:rPr>
        <w:t>。约定期限可长可短，法定期限服从于约定期限。法定期限的计算起点是</w:t>
      </w:r>
      <w:r>
        <w:rPr>
          <w:rFonts w:eastAsia="仿宋"/>
          <w:sz w:val="24"/>
        </w:rPr>
        <w:t>“</w:t>
      </w:r>
      <w:r>
        <w:rPr>
          <w:rFonts w:hint="eastAsia" w:hAnsi="仿宋" w:eastAsia="仿宋"/>
          <w:sz w:val="24"/>
        </w:rPr>
        <w:t>投稿日</w:t>
      </w:r>
      <w:r>
        <w:rPr>
          <w:rFonts w:eastAsia="仿宋"/>
          <w:sz w:val="24"/>
        </w:rPr>
        <w:t>”</w:t>
      </w:r>
      <w:r>
        <w:rPr>
          <w:rFonts w:hint="eastAsia" w:hAnsi="仿宋" w:eastAsia="仿宋"/>
          <w:sz w:val="24"/>
        </w:rPr>
        <w:t>，而约定期限可以是</w:t>
      </w:r>
      <w:r>
        <w:rPr>
          <w:rFonts w:eastAsia="仿宋"/>
          <w:sz w:val="24"/>
        </w:rPr>
        <w:t>“</w:t>
      </w:r>
      <w:r>
        <w:rPr>
          <w:rFonts w:hint="eastAsia" w:hAnsi="仿宋" w:eastAsia="仿宋"/>
          <w:sz w:val="24"/>
        </w:rPr>
        <w:t>收到稿件日</w:t>
      </w:r>
      <w:r>
        <w:rPr>
          <w:rFonts w:eastAsia="仿宋"/>
          <w:sz w:val="24"/>
        </w:rPr>
        <w:t>”</w:t>
      </w:r>
      <w:r>
        <w:rPr>
          <w:rFonts w:hint="eastAsia" w:hAnsi="仿宋" w:eastAsia="仿宋"/>
          <w:sz w:val="24"/>
        </w:rPr>
        <w:t>或</w:t>
      </w:r>
      <w:r>
        <w:rPr>
          <w:rFonts w:eastAsia="仿宋"/>
          <w:sz w:val="24"/>
        </w:rPr>
        <w:t>“</w:t>
      </w:r>
      <w:r>
        <w:rPr>
          <w:rFonts w:hint="eastAsia" w:hAnsi="仿宋" w:eastAsia="仿宋"/>
          <w:sz w:val="24"/>
        </w:rPr>
        <w:t>登记稿件日</w:t>
      </w:r>
      <w:r>
        <w:rPr>
          <w:rFonts w:eastAsia="仿宋"/>
          <w:sz w:val="24"/>
        </w:rPr>
        <w:t>”</w:t>
      </w:r>
      <w:r>
        <w:rPr>
          <w:rFonts w:hint="eastAsia" w:hAnsi="仿宋" w:eastAsia="仿宋"/>
          <w:sz w:val="24"/>
        </w:rPr>
        <w:t>，法定期限的终点是</w:t>
      </w:r>
      <w:r>
        <w:rPr>
          <w:rFonts w:eastAsia="仿宋"/>
          <w:sz w:val="24"/>
        </w:rPr>
        <w:t>“</w:t>
      </w:r>
      <w:r>
        <w:rPr>
          <w:rFonts w:hint="eastAsia" w:hAnsi="仿宋" w:eastAsia="仿宋"/>
          <w:sz w:val="24"/>
        </w:rPr>
        <w:t>收到期刊社决定刊登通知日</w:t>
      </w:r>
      <w:r>
        <w:rPr>
          <w:rFonts w:eastAsia="仿宋"/>
          <w:sz w:val="24"/>
        </w:rPr>
        <w:t>”</w:t>
      </w:r>
      <w:r>
        <w:rPr>
          <w:rFonts w:hint="eastAsia" w:hAnsi="仿宋" w:eastAsia="仿宋"/>
          <w:sz w:val="24"/>
        </w:rPr>
        <w:t>。</w:t>
      </w:r>
    </w:p>
    <w:p>
      <w:pPr>
        <w:ind w:firstLine="480"/>
        <w:rPr>
          <w:rFonts w:eastAsia="仿宋"/>
          <w:sz w:val="24"/>
        </w:rPr>
      </w:pPr>
      <w:r>
        <w:rPr>
          <w:rFonts w:hint="eastAsia" w:hAnsi="仿宋" w:eastAsia="仿宋"/>
          <w:sz w:val="24"/>
        </w:rPr>
        <w:t>国际学术界对于</w:t>
      </w:r>
      <w:r>
        <w:rPr>
          <w:rFonts w:eastAsia="仿宋"/>
          <w:sz w:val="24"/>
        </w:rPr>
        <w:t>“</w:t>
      </w:r>
      <w:r>
        <w:rPr>
          <w:rFonts w:hint="eastAsia" w:hAnsi="仿宋" w:eastAsia="仿宋"/>
          <w:sz w:val="24"/>
        </w:rPr>
        <w:t>一稿多投</w:t>
      </w:r>
      <w:r>
        <w:rPr>
          <w:rFonts w:eastAsia="仿宋"/>
          <w:sz w:val="24"/>
        </w:rPr>
        <w:t>”</w:t>
      </w:r>
      <w:r>
        <w:rPr>
          <w:rFonts w:hint="eastAsia" w:hAnsi="仿宋" w:eastAsia="仿宋"/>
          <w:sz w:val="24"/>
        </w:rPr>
        <w:t>现象的较为普遍认同的定义是：同样的信息、论文或论文的主要内容在编辑和读者未知的情况下，于两种或多种媒体（印刷或电子媒体）上同时或相继报道。</w:t>
      </w:r>
    </w:p>
    <w:p>
      <w:pPr>
        <w:ind w:firstLine="480"/>
        <w:rPr>
          <w:rFonts w:eastAsia="仿宋"/>
          <w:sz w:val="24"/>
        </w:rPr>
      </w:pPr>
      <w:r>
        <w:rPr>
          <w:rFonts w:hint="eastAsia" w:hAnsi="仿宋" w:eastAsia="仿宋"/>
          <w:sz w:val="24"/>
        </w:rPr>
        <w:t>重复发表是指作者向不同出版物投稿时，其文稿内容（如假设、方法、样本、数据、图表、论点和结论等部分）有相当重复而且文稿之间缺乏充分的交叉引用或标引的现象。这里涉及到两种不同的行为主体，一种是指将自己的作品或成果修改或不修改后再次发表的行为，另一种是指将他人的作品或成果修改或不修改后再次发表的行为。后者是典型的剽窃、抄袭行为，在这里所说的重复发表仅指第一种行为主体。</w:t>
      </w:r>
    </w:p>
    <w:p>
      <w:pPr>
        <w:ind w:firstLine="480"/>
        <w:rPr>
          <w:rFonts w:eastAsia="仿宋"/>
          <w:sz w:val="24"/>
        </w:rPr>
      </w:pPr>
      <w:r>
        <w:rPr>
          <w:rFonts w:hint="eastAsia" w:hAnsi="仿宋" w:eastAsia="仿宋"/>
          <w:sz w:val="24"/>
        </w:rPr>
        <w:t>凡属原始研究的报告，不论是同语种还是不同语种，分别投寄不同的期刊，或主要数据和图表相同、只是文字表达有些不同的两篇或多篇期刊文稿，分别投寄不同的期刊，属一稿两（多）投；一经两个（或多个）刊物刊用，则为重复发表。会议纪要、疾病的诊断标准和防治指南、有关组织达成的共识性文件、新闻报道类文稿分别投寄不同的杂志，以及在一种杂志发表过摘要而将全文投向另一种杂志，不属一稿两投。但作者若要重复投稿，应向相关期刊编辑部做出说明。</w:t>
      </w:r>
    </w:p>
    <w:p>
      <w:pPr>
        <w:ind w:firstLine="480"/>
        <w:rPr>
          <w:rFonts w:eastAsia="仿宋"/>
          <w:sz w:val="24"/>
        </w:rPr>
      </w:pPr>
      <w:bookmarkStart w:id="102" w:name="_Toc243798463"/>
      <w:r>
        <w:rPr>
          <w:rFonts w:eastAsia="仿宋"/>
          <w:sz w:val="24"/>
        </w:rPr>
        <w:t>2</w:t>
      </w:r>
      <w:r>
        <w:rPr>
          <w:rFonts w:hint="eastAsia" w:hAnsi="仿宋" w:eastAsia="仿宋"/>
          <w:sz w:val="24"/>
        </w:rPr>
        <w:t>、一稿多投的形式</w:t>
      </w:r>
      <w:bookmarkEnd w:id="102"/>
    </w:p>
    <w:p>
      <w:pPr>
        <w:ind w:firstLine="480"/>
        <w:rPr>
          <w:rFonts w:eastAsia="仿宋"/>
          <w:sz w:val="24"/>
        </w:rPr>
      </w:pPr>
      <w:r>
        <w:rPr>
          <w:rFonts w:hint="eastAsia" w:hAnsi="仿宋" w:eastAsia="仿宋"/>
          <w:sz w:val="24"/>
        </w:rPr>
        <w:t>（</w:t>
      </w:r>
      <w:r>
        <w:rPr>
          <w:rFonts w:eastAsia="仿宋"/>
          <w:sz w:val="24"/>
        </w:rPr>
        <w:t>1</w:t>
      </w:r>
      <w:r>
        <w:rPr>
          <w:rFonts w:hint="eastAsia" w:hAnsi="仿宋" w:eastAsia="仿宋"/>
          <w:sz w:val="24"/>
        </w:rPr>
        <w:t>）完全相同型投稿。</w:t>
      </w:r>
    </w:p>
    <w:p>
      <w:pPr>
        <w:ind w:firstLine="480"/>
        <w:rPr>
          <w:rFonts w:eastAsia="仿宋"/>
          <w:sz w:val="24"/>
        </w:rPr>
      </w:pPr>
      <w:r>
        <w:rPr>
          <w:rFonts w:hint="eastAsia" w:hAnsi="仿宋" w:eastAsia="仿宋"/>
          <w:sz w:val="24"/>
        </w:rPr>
        <w:t>（</w:t>
      </w:r>
      <w:r>
        <w:rPr>
          <w:rFonts w:eastAsia="仿宋"/>
          <w:sz w:val="24"/>
        </w:rPr>
        <w:t>2</w:t>
      </w:r>
      <w:r>
        <w:rPr>
          <w:rFonts w:hint="eastAsia" w:hAnsi="仿宋" w:eastAsia="仿宋"/>
          <w:sz w:val="24"/>
        </w:rPr>
        <w:t>）支解型投稿。比如作者把</w:t>
      </w:r>
      <w:r>
        <w:rPr>
          <w:rFonts w:eastAsia="仿宋"/>
          <w:sz w:val="24"/>
        </w:rPr>
        <w:t>A</w:t>
      </w:r>
      <w:r>
        <w:rPr>
          <w:rFonts w:hint="eastAsia" w:hAnsi="仿宋" w:eastAsia="仿宋"/>
          <w:sz w:val="24"/>
        </w:rPr>
        <w:t>文章分成</w:t>
      </w:r>
      <w:r>
        <w:rPr>
          <w:rFonts w:eastAsia="仿宋"/>
          <w:sz w:val="24"/>
        </w:rPr>
        <w:t>B</w:t>
      </w:r>
      <w:r>
        <w:rPr>
          <w:rFonts w:hint="eastAsia" w:hAnsi="仿宋" w:eastAsia="仿宋"/>
          <w:sz w:val="24"/>
        </w:rPr>
        <w:t>文章和</w:t>
      </w:r>
      <w:r>
        <w:rPr>
          <w:rFonts w:eastAsia="仿宋"/>
          <w:sz w:val="24"/>
        </w:rPr>
        <w:t>C</w:t>
      </w:r>
      <w:r>
        <w:rPr>
          <w:rFonts w:hint="eastAsia" w:hAnsi="仿宋" w:eastAsia="仿宋"/>
          <w:sz w:val="24"/>
        </w:rPr>
        <w:t>文章，然后把</w:t>
      </w:r>
      <w:r>
        <w:rPr>
          <w:rFonts w:eastAsia="仿宋"/>
          <w:sz w:val="24"/>
        </w:rPr>
        <w:t>A</w:t>
      </w:r>
      <w:r>
        <w:rPr>
          <w:rFonts w:hint="eastAsia" w:hAnsi="仿宋" w:eastAsia="仿宋"/>
          <w:sz w:val="24"/>
        </w:rPr>
        <w:t>、</w:t>
      </w:r>
      <w:r>
        <w:rPr>
          <w:rFonts w:eastAsia="仿宋"/>
          <w:sz w:val="24"/>
        </w:rPr>
        <w:t>B</w:t>
      </w:r>
      <w:r>
        <w:rPr>
          <w:rFonts w:hint="eastAsia" w:hAnsi="仿宋" w:eastAsia="仿宋"/>
          <w:sz w:val="24"/>
        </w:rPr>
        <w:t>、</w:t>
      </w:r>
      <w:r>
        <w:rPr>
          <w:rFonts w:eastAsia="仿宋"/>
          <w:sz w:val="24"/>
        </w:rPr>
        <w:t>C</w:t>
      </w:r>
      <w:r>
        <w:rPr>
          <w:rFonts w:hint="eastAsia" w:hAnsi="仿宋" w:eastAsia="仿宋"/>
          <w:sz w:val="24"/>
        </w:rPr>
        <w:t>三篇文章投递给不同的期刊。</w:t>
      </w:r>
    </w:p>
    <w:p>
      <w:pPr>
        <w:ind w:firstLine="480"/>
        <w:rPr>
          <w:rFonts w:eastAsia="仿宋"/>
          <w:sz w:val="24"/>
        </w:rPr>
      </w:pPr>
      <w:r>
        <w:rPr>
          <w:rFonts w:hint="eastAsia" w:hAnsi="仿宋" w:eastAsia="仿宋"/>
          <w:sz w:val="24"/>
        </w:rPr>
        <w:t>（</w:t>
      </w:r>
      <w:r>
        <w:rPr>
          <w:rFonts w:eastAsia="仿宋"/>
          <w:sz w:val="24"/>
        </w:rPr>
        <w:t>3</w:t>
      </w:r>
      <w:r>
        <w:rPr>
          <w:rFonts w:hint="eastAsia" w:hAnsi="仿宋" w:eastAsia="仿宋"/>
          <w:sz w:val="24"/>
        </w:rPr>
        <w:t>）改头换面型投稿。作者仅对文章题目做出改变，而结构和内容不做变化。</w:t>
      </w:r>
    </w:p>
    <w:p>
      <w:pPr>
        <w:ind w:firstLine="480"/>
        <w:rPr>
          <w:rFonts w:eastAsia="仿宋"/>
          <w:sz w:val="24"/>
        </w:rPr>
      </w:pPr>
      <w:r>
        <w:rPr>
          <w:rFonts w:hint="eastAsia" w:hAnsi="仿宋" w:eastAsia="仿宋"/>
          <w:sz w:val="24"/>
        </w:rPr>
        <w:t>（</w:t>
      </w:r>
      <w:r>
        <w:rPr>
          <w:rFonts w:eastAsia="仿宋"/>
          <w:sz w:val="24"/>
        </w:rPr>
        <w:t>4</w:t>
      </w:r>
      <w:r>
        <w:rPr>
          <w:rFonts w:hint="eastAsia" w:hAnsi="仿宋" w:eastAsia="仿宋"/>
          <w:sz w:val="24"/>
        </w:rPr>
        <w:t>）组合型投稿。除了改换文章题目外，对段落的前后来连接关系进行调整，但整体内容不变。</w:t>
      </w:r>
    </w:p>
    <w:p>
      <w:pPr>
        <w:ind w:firstLine="480"/>
        <w:rPr>
          <w:rFonts w:eastAsia="仿宋"/>
          <w:sz w:val="24"/>
        </w:rPr>
      </w:pPr>
      <w:r>
        <w:rPr>
          <w:rFonts w:hint="eastAsia" w:hAnsi="仿宋" w:eastAsia="仿宋"/>
          <w:sz w:val="24"/>
        </w:rPr>
        <w:t>（</w:t>
      </w:r>
      <w:r>
        <w:rPr>
          <w:rFonts w:eastAsia="仿宋"/>
          <w:sz w:val="24"/>
        </w:rPr>
        <w:t>5</w:t>
      </w:r>
      <w:r>
        <w:rPr>
          <w:rFonts w:hint="eastAsia" w:hAnsi="仿宋" w:eastAsia="仿宋"/>
          <w:sz w:val="24"/>
        </w:rPr>
        <w:t>）语种变化型投稿。比如，作者把以中文发表的论文翻译成英文或其他外文，在国际著作权公约缔约国的期刊上发表，这在国际惯例中也属于一稿多投，是违反国际著作权公约准则的行为。</w:t>
      </w:r>
    </w:p>
    <w:p>
      <w:pPr>
        <w:ind w:firstLine="480"/>
        <w:rPr>
          <w:rFonts w:eastAsia="仿宋"/>
          <w:sz w:val="24"/>
        </w:rPr>
      </w:pPr>
      <w:bookmarkStart w:id="103" w:name="_Toc243798464"/>
      <w:r>
        <w:rPr>
          <w:rFonts w:eastAsia="仿宋"/>
          <w:sz w:val="24"/>
        </w:rPr>
        <w:t>3</w:t>
      </w:r>
      <w:r>
        <w:rPr>
          <w:rFonts w:hint="eastAsia" w:hAnsi="仿宋" w:eastAsia="仿宋"/>
          <w:sz w:val="24"/>
        </w:rPr>
        <w:t>、一稿多投行为的界定</w:t>
      </w:r>
      <w:bookmarkEnd w:id="103"/>
    </w:p>
    <w:p>
      <w:pPr>
        <w:ind w:firstLine="480"/>
        <w:rPr>
          <w:rFonts w:eastAsia="仿宋"/>
          <w:sz w:val="24"/>
        </w:rPr>
      </w:pPr>
      <w:r>
        <w:rPr>
          <w:rFonts w:hint="eastAsia" w:hAnsi="仿宋" w:eastAsia="仿宋"/>
          <w:sz w:val="24"/>
        </w:rPr>
        <w:t>构成</w:t>
      </w:r>
      <w:r>
        <w:rPr>
          <w:rFonts w:eastAsia="仿宋"/>
          <w:sz w:val="24"/>
        </w:rPr>
        <w:t>“</w:t>
      </w:r>
      <w:r>
        <w:rPr>
          <w:rFonts w:hint="eastAsia" w:hAnsi="仿宋" w:eastAsia="仿宋"/>
          <w:sz w:val="24"/>
        </w:rPr>
        <w:t>一稿多投</w:t>
      </w:r>
      <w:r>
        <w:rPr>
          <w:rFonts w:eastAsia="仿宋"/>
          <w:sz w:val="24"/>
        </w:rPr>
        <w:t>”</w:t>
      </w:r>
      <w:r>
        <w:rPr>
          <w:rFonts w:hint="eastAsia" w:hAnsi="仿宋" w:eastAsia="仿宋"/>
          <w:sz w:val="24"/>
        </w:rPr>
        <w:t>行为必须同时满足四个条件：</w:t>
      </w:r>
      <w:r>
        <w:rPr>
          <w:rFonts w:eastAsia="仿宋"/>
          <w:sz w:val="24"/>
        </w:rPr>
        <w:t xml:space="preserve"> </w:t>
      </w:r>
    </w:p>
    <w:p>
      <w:pPr>
        <w:ind w:firstLine="480"/>
        <w:rPr>
          <w:rFonts w:eastAsia="仿宋"/>
          <w:sz w:val="24"/>
        </w:rPr>
      </w:pPr>
      <w:r>
        <w:rPr>
          <w:rFonts w:hint="eastAsia" w:hAnsi="仿宋" w:eastAsia="仿宋"/>
          <w:sz w:val="24"/>
        </w:rPr>
        <w:t>（</w:t>
      </w:r>
      <w:r>
        <w:rPr>
          <w:rFonts w:eastAsia="仿宋"/>
          <w:sz w:val="24"/>
        </w:rPr>
        <w:t>1</w:t>
      </w:r>
      <w:r>
        <w:rPr>
          <w:rFonts w:hint="eastAsia" w:hAnsi="仿宋" w:eastAsia="仿宋"/>
          <w:sz w:val="24"/>
        </w:rPr>
        <w:t>）相同作者。对于相同作者的认定，包括署名和署名的顺序。鉴于学术文章的署名顺序以作者对论文或者科研成果的贡献而排列，调整署名顺序并且再次投稿发表的行为，应当从学术剽窃的角度对行为人进行处理。因同一篇文章的署名不同，应认定为</w:t>
      </w:r>
      <w:r>
        <w:rPr>
          <w:rFonts w:eastAsia="仿宋"/>
          <w:sz w:val="24"/>
        </w:rPr>
        <w:t>“</w:t>
      </w:r>
      <w:r>
        <w:rPr>
          <w:rFonts w:hint="eastAsia" w:hAnsi="仿宋" w:eastAsia="仿宋"/>
          <w:sz w:val="24"/>
        </w:rPr>
        <w:t>剽窃</w:t>
      </w:r>
      <w:r>
        <w:rPr>
          <w:rFonts w:eastAsia="仿宋"/>
          <w:sz w:val="24"/>
        </w:rPr>
        <w:t>”</w:t>
      </w:r>
      <w:r>
        <w:rPr>
          <w:rFonts w:hint="eastAsia" w:hAnsi="仿宋" w:eastAsia="仿宋"/>
          <w:sz w:val="24"/>
        </w:rPr>
        <w:t>，不属于</w:t>
      </w:r>
      <w:r>
        <w:rPr>
          <w:rFonts w:eastAsia="仿宋"/>
          <w:sz w:val="24"/>
        </w:rPr>
        <w:t>“</w:t>
      </w:r>
      <w:r>
        <w:rPr>
          <w:rFonts w:hint="eastAsia" w:hAnsi="仿宋" w:eastAsia="仿宋"/>
          <w:sz w:val="24"/>
        </w:rPr>
        <w:t>一稿多投</w:t>
      </w:r>
      <w:r>
        <w:rPr>
          <w:rFonts w:eastAsia="仿宋"/>
          <w:sz w:val="24"/>
        </w:rPr>
        <w:t>”</w:t>
      </w:r>
      <w:r>
        <w:rPr>
          <w:rFonts w:hint="eastAsia" w:hAnsi="仿宋" w:eastAsia="仿宋"/>
          <w:sz w:val="24"/>
        </w:rPr>
        <w:t>。</w:t>
      </w:r>
    </w:p>
    <w:p>
      <w:pPr>
        <w:ind w:firstLine="480"/>
        <w:rPr>
          <w:rFonts w:eastAsia="仿宋"/>
          <w:sz w:val="24"/>
        </w:rPr>
      </w:pPr>
      <w:r>
        <w:rPr>
          <w:rFonts w:hint="eastAsia" w:hAnsi="仿宋" w:eastAsia="仿宋"/>
          <w:sz w:val="24"/>
        </w:rPr>
        <w:t>（</w:t>
      </w:r>
      <w:r>
        <w:rPr>
          <w:rFonts w:eastAsia="仿宋"/>
          <w:sz w:val="24"/>
        </w:rPr>
        <w:t>2</w:t>
      </w:r>
      <w:r>
        <w:rPr>
          <w:rFonts w:hint="eastAsia" w:hAnsi="仿宋" w:eastAsia="仿宋"/>
          <w:sz w:val="24"/>
        </w:rPr>
        <w:t>）同一论文或者这一论文的其它版本。将论文或者论文的主要内容，以及经过文字层面或者文稿类型变换后的同一内容的其他版本、载体格式再次投稿，也属于</w:t>
      </w:r>
      <w:r>
        <w:rPr>
          <w:rFonts w:eastAsia="仿宋"/>
          <w:sz w:val="24"/>
        </w:rPr>
        <w:t>“</w:t>
      </w:r>
      <w:r>
        <w:rPr>
          <w:rFonts w:hint="eastAsia" w:hAnsi="仿宋" w:eastAsia="仿宋"/>
          <w:sz w:val="24"/>
        </w:rPr>
        <w:t>一稿多投</w:t>
      </w:r>
      <w:r>
        <w:rPr>
          <w:rFonts w:eastAsia="仿宋"/>
          <w:sz w:val="24"/>
        </w:rPr>
        <w:t>”</w:t>
      </w:r>
      <w:r>
        <w:rPr>
          <w:rFonts w:hint="eastAsia" w:hAnsi="仿宋" w:eastAsia="仿宋"/>
          <w:sz w:val="24"/>
        </w:rPr>
        <w:t>。</w:t>
      </w:r>
    </w:p>
    <w:p>
      <w:pPr>
        <w:ind w:firstLine="480"/>
        <w:rPr>
          <w:rFonts w:eastAsia="仿宋"/>
          <w:sz w:val="24"/>
        </w:rPr>
      </w:pPr>
      <w:r>
        <w:rPr>
          <w:rFonts w:hint="eastAsia" w:hAnsi="仿宋" w:eastAsia="仿宋"/>
          <w:sz w:val="24"/>
        </w:rPr>
        <w:t>（</w:t>
      </w:r>
      <w:r>
        <w:rPr>
          <w:rFonts w:eastAsia="仿宋"/>
          <w:sz w:val="24"/>
        </w:rPr>
        <w:t>3</w:t>
      </w:r>
      <w:r>
        <w:rPr>
          <w:rFonts w:hint="eastAsia" w:hAnsi="仿宋" w:eastAsia="仿宋"/>
          <w:sz w:val="24"/>
        </w:rPr>
        <w:t>）在同一时段故意投给两家或两家以上学术刊物，或者非同一时段且已知该论文已经被某一刊物接受或发表仍投给其他刊物。</w:t>
      </w:r>
    </w:p>
    <w:p>
      <w:pPr>
        <w:ind w:firstLine="480"/>
        <w:rPr>
          <w:rFonts w:eastAsia="仿宋"/>
          <w:sz w:val="24"/>
        </w:rPr>
      </w:pPr>
      <w:r>
        <w:rPr>
          <w:rFonts w:hint="eastAsia" w:hAnsi="仿宋" w:eastAsia="仿宋"/>
          <w:sz w:val="24"/>
        </w:rPr>
        <w:t>（</w:t>
      </w:r>
      <w:r>
        <w:rPr>
          <w:rFonts w:eastAsia="仿宋"/>
          <w:sz w:val="24"/>
        </w:rPr>
        <w:t>4</w:t>
      </w:r>
      <w:r>
        <w:rPr>
          <w:rFonts w:hint="eastAsia" w:hAnsi="仿宋" w:eastAsia="仿宋"/>
          <w:sz w:val="24"/>
        </w:rPr>
        <w:t>）在编辑未知的情况下的</w:t>
      </w:r>
      <w:r>
        <w:rPr>
          <w:rFonts w:eastAsia="仿宋"/>
          <w:sz w:val="24"/>
        </w:rPr>
        <w:t>“</w:t>
      </w:r>
      <w:r>
        <w:rPr>
          <w:rFonts w:hint="eastAsia" w:hAnsi="仿宋" w:eastAsia="仿宋"/>
          <w:sz w:val="24"/>
        </w:rPr>
        <w:t>一稿多投</w:t>
      </w:r>
      <w:r>
        <w:rPr>
          <w:rFonts w:eastAsia="仿宋"/>
          <w:sz w:val="24"/>
        </w:rPr>
        <w:t>”</w:t>
      </w:r>
      <w:r>
        <w:rPr>
          <w:rFonts w:hint="eastAsia" w:hAnsi="仿宋" w:eastAsia="仿宋"/>
          <w:sz w:val="24"/>
        </w:rPr>
        <w:t>。</w:t>
      </w:r>
    </w:p>
    <w:p>
      <w:pPr>
        <w:ind w:firstLine="480"/>
        <w:rPr>
          <w:rFonts w:eastAsia="仿宋"/>
          <w:sz w:val="24"/>
        </w:rPr>
      </w:pPr>
      <w:r>
        <w:rPr>
          <w:rFonts w:hint="eastAsia" w:hAnsi="仿宋" w:eastAsia="仿宋"/>
          <w:sz w:val="24"/>
        </w:rPr>
        <w:t>根据国际学术界的主流观点，以下类型的重复发表不属于</w:t>
      </w:r>
      <w:r>
        <w:rPr>
          <w:rFonts w:eastAsia="仿宋"/>
          <w:sz w:val="24"/>
        </w:rPr>
        <w:t>“</w:t>
      </w:r>
      <w:r>
        <w:rPr>
          <w:rFonts w:hint="eastAsia" w:hAnsi="仿宋" w:eastAsia="仿宋"/>
          <w:sz w:val="24"/>
        </w:rPr>
        <w:t>一稿多投</w:t>
      </w:r>
      <w:r>
        <w:rPr>
          <w:rFonts w:eastAsia="仿宋"/>
          <w:sz w:val="24"/>
        </w:rPr>
        <w:t>”</w:t>
      </w:r>
      <w:r>
        <w:rPr>
          <w:rFonts w:hint="eastAsia" w:hAnsi="仿宋" w:eastAsia="仿宋"/>
          <w:sz w:val="24"/>
        </w:rPr>
        <w:t>行为，可以再次发表：</w:t>
      </w:r>
    </w:p>
    <w:p>
      <w:pPr>
        <w:ind w:firstLine="480"/>
        <w:rPr>
          <w:rFonts w:eastAsia="仿宋"/>
          <w:sz w:val="24"/>
        </w:rPr>
      </w:pPr>
      <w:r>
        <w:rPr>
          <w:rFonts w:hint="eastAsia" w:hAnsi="仿宋" w:eastAsia="仿宋"/>
          <w:sz w:val="24"/>
        </w:rPr>
        <w:t>（</w:t>
      </w:r>
      <w:r>
        <w:rPr>
          <w:rFonts w:eastAsia="仿宋"/>
          <w:sz w:val="24"/>
        </w:rPr>
        <w:t>l</w:t>
      </w:r>
      <w:r>
        <w:rPr>
          <w:rFonts w:hint="eastAsia" w:hAnsi="仿宋" w:eastAsia="仿宋"/>
          <w:sz w:val="24"/>
        </w:rPr>
        <w:t>）在专业学术会议上做过口头报告或者以摘要、会议墙报的形式发表过初步研究结果的完整报告，可以再次发表，但不包括以正式公开出版的会议论文集或类似出版物形式发表的全文。</w:t>
      </w:r>
    </w:p>
    <w:p>
      <w:pPr>
        <w:ind w:firstLine="480"/>
        <w:rPr>
          <w:rFonts w:eastAsia="仿宋"/>
          <w:sz w:val="24"/>
        </w:rPr>
      </w:pPr>
      <w:r>
        <w:rPr>
          <w:rFonts w:hint="eastAsia" w:hAnsi="仿宋" w:eastAsia="仿宋"/>
          <w:sz w:val="24"/>
        </w:rPr>
        <w:t>（</w:t>
      </w:r>
      <w:r>
        <w:rPr>
          <w:rFonts w:eastAsia="仿宋"/>
          <w:sz w:val="24"/>
        </w:rPr>
        <w:t>2</w:t>
      </w:r>
      <w:r>
        <w:rPr>
          <w:rFonts w:hint="eastAsia" w:hAnsi="仿宋" w:eastAsia="仿宋"/>
          <w:sz w:val="24"/>
        </w:rPr>
        <w:t>）在一种刊物发表过摘要或初步报道，而将全文投向另一种期刊的文稿。</w:t>
      </w:r>
    </w:p>
    <w:p>
      <w:pPr>
        <w:ind w:firstLine="480"/>
        <w:rPr>
          <w:rFonts w:eastAsia="仿宋"/>
          <w:sz w:val="24"/>
        </w:rPr>
      </w:pPr>
      <w:r>
        <w:rPr>
          <w:rFonts w:hint="eastAsia" w:hAnsi="仿宋" w:eastAsia="仿宋"/>
          <w:sz w:val="24"/>
        </w:rPr>
        <w:t>（</w:t>
      </w:r>
      <w:r>
        <w:rPr>
          <w:rFonts w:eastAsia="仿宋"/>
          <w:sz w:val="24"/>
        </w:rPr>
        <w:t>3</w:t>
      </w:r>
      <w:r>
        <w:rPr>
          <w:rFonts w:hint="eastAsia" w:hAnsi="仿宋" w:eastAsia="仿宋"/>
          <w:sz w:val="24"/>
        </w:rPr>
        <w:t>）有关学术会议或科学发现的新闻报道类文稿，可以再次发表，但此类报道不应通过附加更多的资料或图表而使内容描述过于详尽。</w:t>
      </w:r>
    </w:p>
    <w:p>
      <w:pPr>
        <w:ind w:firstLine="480"/>
        <w:rPr>
          <w:rFonts w:eastAsia="仿宋"/>
          <w:sz w:val="24"/>
        </w:rPr>
      </w:pPr>
      <w:r>
        <w:rPr>
          <w:rFonts w:hint="eastAsia" w:hAnsi="仿宋" w:eastAsia="仿宋"/>
          <w:sz w:val="24"/>
        </w:rPr>
        <w:t>（</w:t>
      </w:r>
      <w:r>
        <w:rPr>
          <w:rFonts w:eastAsia="仿宋"/>
          <w:sz w:val="24"/>
        </w:rPr>
        <w:t>4</w:t>
      </w:r>
      <w:r>
        <w:rPr>
          <w:rFonts w:hint="eastAsia" w:hAnsi="仿宋" w:eastAsia="仿宋"/>
          <w:sz w:val="24"/>
        </w:rPr>
        <w:t>）重要会议的纪要，有关组织达成的共识性文件，可以再次发表，但应向编辑部说明。</w:t>
      </w:r>
    </w:p>
    <w:p>
      <w:pPr>
        <w:ind w:firstLine="480"/>
        <w:rPr>
          <w:rFonts w:eastAsia="仿宋"/>
          <w:sz w:val="24"/>
        </w:rPr>
      </w:pPr>
      <w:r>
        <w:rPr>
          <w:rFonts w:hint="eastAsia" w:hAnsi="仿宋" w:eastAsia="仿宋"/>
          <w:sz w:val="24"/>
        </w:rPr>
        <w:t>（</w:t>
      </w:r>
      <w:r>
        <w:rPr>
          <w:rFonts w:eastAsia="仿宋"/>
          <w:sz w:val="24"/>
        </w:rPr>
        <w:t>5</w:t>
      </w:r>
      <w:r>
        <w:rPr>
          <w:rFonts w:hint="eastAsia" w:hAnsi="仿宋" w:eastAsia="仿宋"/>
          <w:sz w:val="24"/>
        </w:rPr>
        <w:t>）对首次发表的内容充实了</w:t>
      </w:r>
      <w:r>
        <w:rPr>
          <w:rFonts w:eastAsia="仿宋"/>
          <w:sz w:val="24"/>
        </w:rPr>
        <w:t>50%</w:t>
      </w:r>
      <w:r>
        <w:rPr>
          <w:rFonts w:hint="eastAsia" w:hAnsi="仿宋" w:eastAsia="仿宋"/>
          <w:sz w:val="24"/>
        </w:rPr>
        <w:t>或以上数据的学术论文，可以再次发表。但要引用上次发表的论文（自引），并向期刊编辑部说明。</w:t>
      </w:r>
    </w:p>
    <w:p>
      <w:pPr>
        <w:ind w:firstLine="480"/>
        <w:rPr>
          <w:rFonts w:eastAsia="仿宋"/>
          <w:sz w:val="24"/>
        </w:rPr>
      </w:pPr>
      <w:r>
        <w:rPr>
          <w:rFonts w:hint="eastAsia" w:hAnsi="仿宋" w:eastAsia="仿宋"/>
          <w:sz w:val="24"/>
        </w:rPr>
        <w:t>（</w:t>
      </w:r>
      <w:r>
        <w:rPr>
          <w:rFonts w:eastAsia="仿宋"/>
          <w:sz w:val="24"/>
        </w:rPr>
        <w:t>6</w:t>
      </w:r>
      <w:r>
        <w:rPr>
          <w:rFonts w:hint="eastAsia" w:hAnsi="仿宋" w:eastAsia="仿宋"/>
          <w:sz w:val="24"/>
        </w:rPr>
        <w:t>）论文以不同或同一种文字在同一种期刊的国际版本上再次发表。</w:t>
      </w:r>
    </w:p>
    <w:p>
      <w:pPr>
        <w:ind w:firstLine="480"/>
        <w:rPr>
          <w:rFonts w:eastAsia="仿宋"/>
          <w:sz w:val="24"/>
        </w:rPr>
      </w:pPr>
      <w:r>
        <w:rPr>
          <w:rFonts w:hint="eastAsia" w:hAnsi="仿宋" w:eastAsia="仿宋"/>
          <w:sz w:val="24"/>
        </w:rPr>
        <w:t>（</w:t>
      </w:r>
      <w:r>
        <w:rPr>
          <w:rFonts w:eastAsia="仿宋"/>
          <w:sz w:val="24"/>
        </w:rPr>
        <w:t>7</w:t>
      </w:r>
      <w:r>
        <w:rPr>
          <w:rFonts w:hint="eastAsia" w:hAnsi="仿宋" w:eastAsia="仿宋"/>
          <w:sz w:val="24"/>
        </w:rPr>
        <w:t>）论文是以一种只有少数科学家能够理解的非英语文字（包括中文）己发表在本国期刊上的属于重大发现的研究论文，可以在国际英文学术期刊再次发表。当然，发表的首要前提是征得首次发表和再次发表的期刊的编辑的同意。</w:t>
      </w:r>
    </w:p>
    <w:p>
      <w:pPr>
        <w:ind w:firstLine="480"/>
        <w:rPr>
          <w:rFonts w:eastAsia="仿宋"/>
          <w:sz w:val="24"/>
        </w:rPr>
      </w:pPr>
      <w:r>
        <w:rPr>
          <w:rFonts w:hint="eastAsia" w:hAnsi="仿宋" w:eastAsia="仿宋"/>
          <w:sz w:val="24"/>
        </w:rPr>
        <w:t>（</w:t>
      </w:r>
      <w:r>
        <w:rPr>
          <w:rFonts w:eastAsia="仿宋"/>
          <w:sz w:val="24"/>
        </w:rPr>
        <w:t>8</w:t>
      </w:r>
      <w:r>
        <w:rPr>
          <w:rFonts w:hint="eastAsia" w:hAnsi="仿宋" w:eastAsia="仿宋"/>
          <w:sz w:val="24"/>
        </w:rPr>
        <w:t>）同一篇论文在内部资料发表后，可以在公开发行的刊物上再次发表。</w:t>
      </w:r>
    </w:p>
    <w:p>
      <w:pPr>
        <w:ind w:firstLine="480"/>
        <w:rPr>
          <w:rFonts w:eastAsia="仿宋"/>
          <w:sz w:val="24"/>
        </w:rPr>
      </w:pPr>
      <w:r>
        <w:rPr>
          <w:rFonts w:hint="eastAsia" w:hAnsi="仿宋" w:eastAsia="仿宋"/>
          <w:sz w:val="24"/>
        </w:rPr>
        <w:t>以上再次发表均应向期刊编辑部充分说明所有的、可能被误认为是相同或相似研究工作的重复发表和先前报告，并附上有关材料的复印件；必要时还需从首次发表的原期刊获得同意再次发表的有关书面材料。</w:t>
      </w:r>
    </w:p>
    <w:p>
      <w:pPr>
        <w:autoSpaceDE w:val="0"/>
        <w:autoSpaceDN w:val="0"/>
        <w:adjustRightInd w:val="0"/>
        <w:ind w:left="359" w:leftChars="171" w:right="260" w:rightChars="124" w:firstLine="420" w:firstLineChars="200"/>
        <w:jc w:val="left"/>
        <w:rPr>
          <w:rFonts w:eastAsia="华文楷体"/>
          <w:kern w:val="0"/>
          <w:szCs w:val="21"/>
        </w:rPr>
      </w:pPr>
      <w:r>
        <w:rPr>
          <w:rFonts w:hint="eastAsia" w:hAnsi="华文楷体" w:eastAsia="华文楷体"/>
          <w:kern w:val="0"/>
          <w:szCs w:val="21"/>
        </w:rPr>
        <w:t>问题与讨论：</w:t>
      </w:r>
      <w:r>
        <w:rPr>
          <w:rFonts w:eastAsia="华文楷体"/>
          <w:kern w:val="0"/>
          <w:szCs w:val="21"/>
        </w:rPr>
        <w:t>1</w:t>
      </w:r>
      <w:r>
        <w:rPr>
          <w:rFonts w:hint="eastAsia" w:hAnsi="华文楷体" w:eastAsia="华文楷体"/>
          <w:kern w:val="0"/>
          <w:szCs w:val="21"/>
        </w:rPr>
        <w:t>）一稿两投（多投）和重复发表现象在我国学术界很是常见。也是在历次评选院士中收到投诉最多的学风问题之一。这种情况一经查实，院士就落选了。因此论文作者，特别是通讯作者（责任作者）一定要注意这一问题。如已发生，则应撤回论文，向编辑部致歉，并通过编辑部向读者致歉。有多人署名的论文，有的作者在不知情的情况下，论文被重复发表了，发现后也应向编辑部提出，并撤回论文。</w:t>
      </w:r>
      <w:r>
        <w:rPr>
          <w:rFonts w:eastAsia="华文楷体"/>
          <w:kern w:val="0"/>
          <w:szCs w:val="21"/>
        </w:rPr>
        <w:t>2</w:t>
      </w:r>
      <w:r>
        <w:rPr>
          <w:rFonts w:hint="eastAsia" w:hAnsi="华文楷体" w:eastAsia="华文楷体"/>
          <w:kern w:val="0"/>
          <w:szCs w:val="21"/>
        </w:rPr>
        <w:t>）有时为了单纯追求论文数量，</w:t>
      </w:r>
      <w:r>
        <w:rPr>
          <w:rFonts w:eastAsia="华文楷体"/>
          <w:kern w:val="0"/>
          <w:szCs w:val="21"/>
        </w:rPr>
        <w:t>“</w:t>
      </w:r>
      <w:r>
        <w:rPr>
          <w:rFonts w:hint="eastAsia" w:hAnsi="华文楷体" w:eastAsia="华文楷体"/>
          <w:kern w:val="0"/>
          <w:szCs w:val="21"/>
        </w:rPr>
        <w:t>化整为零</w:t>
      </w:r>
      <w:r>
        <w:rPr>
          <w:rFonts w:eastAsia="华文楷体"/>
          <w:kern w:val="0"/>
          <w:szCs w:val="21"/>
        </w:rPr>
        <w:t>”</w:t>
      </w:r>
      <w:r>
        <w:rPr>
          <w:rFonts w:hint="eastAsia" w:hAnsi="华文楷体" w:eastAsia="华文楷体"/>
          <w:kern w:val="0"/>
          <w:szCs w:val="21"/>
        </w:rPr>
        <w:t>的现象也时有发生。一篇博士论文，用的是同样试验材料或样本，在撰写时就分成了好几章，每一章都有材料方法、结果分析、讨论与结论等，前言部分大同小异，样本就是同一组样本，在答辩时是一篇论文，发表时就以多篇论文投往不同刊物。</w:t>
      </w:r>
    </w:p>
    <w:p>
      <w:pPr>
        <w:ind w:firstLine="435"/>
        <w:rPr>
          <w:kern w:val="0"/>
          <w:szCs w:val="21"/>
        </w:rPr>
        <w:sectPr>
          <w:pgSz w:w="8391" w:h="11907"/>
          <w:pgMar w:top="1134" w:right="1134" w:bottom="1134" w:left="1134" w:header="851" w:footer="992" w:gutter="0"/>
          <w:cols w:space="425" w:num="1"/>
          <w:docGrid w:type="linesAndChars" w:linePitch="312" w:charSpace="0"/>
        </w:sectPr>
      </w:pPr>
    </w:p>
    <w:p>
      <w:pPr>
        <w:spacing w:afterLines="100"/>
        <w:jc w:val="center"/>
        <w:rPr>
          <w:rFonts w:eastAsia="黑体"/>
          <w:b/>
          <w:sz w:val="32"/>
          <w:szCs w:val="32"/>
        </w:rPr>
      </w:pPr>
      <w:bookmarkStart w:id="104" w:name="_Toc256503609"/>
      <w:r>
        <w:rPr>
          <w:rFonts w:hint="eastAsia" w:eastAsia="黑体"/>
          <w:b/>
          <w:sz w:val="32"/>
          <w:szCs w:val="32"/>
        </w:rPr>
        <w:t>附录一：</w:t>
      </w:r>
      <w:bookmarkEnd w:id="104"/>
      <w:r>
        <w:rPr>
          <w:rFonts w:eastAsia="黑体"/>
          <w:b/>
          <w:sz w:val="32"/>
          <w:szCs w:val="32"/>
        </w:rPr>
        <w:t xml:space="preserve"> </w:t>
      </w:r>
    </w:p>
    <w:p>
      <w:pPr>
        <w:ind w:firstLine="480"/>
        <w:rPr>
          <w:rFonts w:eastAsia="仿宋"/>
          <w:sz w:val="24"/>
        </w:rPr>
      </w:pPr>
      <w:r>
        <w:rPr>
          <w:rFonts w:hint="eastAsia" w:hAnsi="仿宋" w:eastAsia="仿宋"/>
          <w:sz w:val="24"/>
        </w:rPr>
        <w:t>教育部关于严肃处理高等学校学术不端行为的通知</w:t>
      </w:r>
    </w:p>
    <w:p>
      <w:pPr>
        <w:ind w:firstLine="480"/>
        <w:rPr>
          <w:rFonts w:eastAsia="仿宋"/>
          <w:sz w:val="24"/>
        </w:rPr>
      </w:pPr>
    </w:p>
    <w:p>
      <w:pPr>
        <w:ind w:firstLine="480"/>
        <w:rPr>
          <w:rFonts w:eastAsia="仿宋"/>
          <w:sz w:val="24"/>
        </w:rPr>
      </w:pPr>
      <w:r>
        <w:rPr>
          <w:rFonts w:hint="eastAsia" w:hAnsi="仿宋" w:eastAsia="仿宋"/>
          <w:sz w:val="24"/>
        </w:rPr>
        <w:t>各省、自治区、直辖市教育厅（教委），新疆生产建设兵团教育局，计划单列市教育局，有关部门（单位）教育司（局），部属各高等学校：</w:t>
      </w:r>
    </w:p>
    <w:p>
      <w:pPr>
        <w:ind w:firstLine="480"/>
        <w:rPr>
          <w:rFonts w:eastAsia="仿宋"/>
          <w:sz w:val="24"/>
        </w:rPr>
      </w:pPr>
    </w:p>
    <w:p>
      <w:pPr>
        <w:ind w:firstLine="480"/>
        <w:rPr>
          <w:rFonts w:eastAsia="仿宋"/>
          <w:sz w:val="24"/>
        </w:rPr>
      </w:pPr>
      <w:r>
        <w:rPr>
          <w:rFonts w:hint="eastAsia" w:hAnsi="仿宋" w:eastAsia="仿宋"/>
          <w:sz w:val="24"/>
        </w:rPr>
        <w:t>长期以来，高等学校广大教学科研人员坚持理论联系实际，为人师表、严谨治学、潜心研究、献身科学、积极进取、锐意创新，体现了崇高师德，树立了良好学术风气，为教学科研事业做出了重要贡献。但发生在少数人身上的学术不端行为，败坏了学术风气，损害了学校和教师队伍形象，必须采取切实措施加以解决，绝不姑息。为进一步加强高等学校学风建设，惩治学术不端行为，特提出如下要求：</w:t>
      </w:r>
    </w:p>
    <w:p>
      <w:pPr>
        <w:ind w:firstLine="480"/>
        <w:rPr>
          <w:rFonts w:eastAsia="仿宋"/>
          <w:sz w:val="24"/>
        </w:rPr>
      </w:pPr>
      <w:r>
        <w:rPr>
          <w:rFonts w:hint="eastAsia" w:hAnsi="仿宋" w:eastAsia="仿宋"/>
          <w:sz w:val="24"/>
        </w:rPr>
        <w:t>一、高等学校对下列学术不端行为，必须进行严肃处理：（一）抄袭、剽窃、侵吞他人学术成果；（二）篡改他人学术成果；（三）伪造或者篡改数据、文献，捏造事实；（四）伪造注释；（五）未参加创作，在他人学术成果上署名；（六）未经他人许可，不当使用他人署名；（七）其他学术不端行为。</w:t>
      </w:r>
    </w:p>
    <w:p>
      <w:pPr>
        <w:ind w:firstLine="480"/>
        <w:rPr>
          <w:rFonts w:eastAsia="仿宋"/>
          <w:sz w:val="24"/>
        </w:rPr>
      </w:pPr>
      <w:r>
        <w:rPr>
          <w:rFonts w:hint="eastAsia" w:hAnsi="仿宋" w:eastAsia="仿宋"/>
          <w:sz w:val="24"/>
        </w:rPr>
        <w:t>二、高等学校对本校有关机构或者个人的学术不端行为的查处负有直接责任。要遵循客观、公正、合法的原则，坚持标本兼治、综合治理、惩防并举、注重预防的方针，依照国家法律法规和有关规定，建立健全对学术不端行为的惩处机制，制定切实可行的处理办法，做到有法可依、有章可循。</w:t>
      </w:r>
    </w:p>
    <w:p>
      <w:pPr>
        <w:ind w:firstLine="480"/>
        <w:rPr>
          <w:rFonts w:eastAsia="仿宋"/>
          <w:sz w:val="24"/>
        </w:rPr>
      </w:pPr>
      <w:r>
        <w:rPr>
          <w:rFonts w:hint="eastAsia" w:hAnsi="仿宋" w:eastAsia="仿宋"/>
          <w:sz w:val="24"/>
        </w:rPr>
        <w:t>三、高等学校要建立健全处理学术不端行为的工作机构，充分发挥专家的作用，加强惩处行为的权威性、科学性。学术委员会是学校处理学术不端行为的最高学术调查评判机构。学术委员会要设立执行机构，负责推进学校学风建设，调查评判学术不端行为等工作。</w:t>
      </w:r>
    </w:p>
    <w:p>
      <w:pPr>
        <w:ind w:firstLine="480"/>
        <w:rPr>
          <w:rFonts w:eastAsia="仿宋"/>
          <w:sz w:val="24"/>
        </w:rPr>
      </w:pPr>
      <w:r>
        <w:rPr>
          <w:rFonts w:hint="eastAsia" w:hAnsi="仿宋" w:eastAsia="仿宋"/>
          <w:sz w:val="24"/>
        </w:rPr>
        <w:t>四、高等学校党委和行政部门要根据学术不端行为的性质和情节轻重，依照法律法规及有关规定对学术不端行为人给予警告直至开除等行政处分；触犯国家法律的，移送司法机关处理；对于其所从事的学术工作，可采取暂停、终止科研项目并追缴已拨付的项目经费、取消其获得的学术奖励和学术荣誉，以及在一定期限内取消其申请科研项目和学术奖励资格等处理措施。查处结果要在一定范围内公开，接受群众监督。</w:t>
      </w:r>
    </w:p>
    <w:p>
      <w:pPr>
        <w:ind w:firstLine="480"/>
        <w:rPr>
          <w:rFonts w:eastAsia="仿宋"/>
          <w:sz w:val="24"/>
        </w:rPr>
      </w:pPr>
      <w:r>
        <w:rPr>
          <w:rFonts w:hint="eastAsia" w:hAnsi="仿宋" w:eastAsia="仿宋"/>
          <w:sz w:val="24"/>
        </w:rPr>
        <w:t>五、高等学校在调查和处理学术不端行为过程中，要查清事实，掌握证据，明辨是非，规范程序，正确把握政策界限。对举报人要提供必要的保护；对被调查人要维护其人格尊严和正当合法权益；对举报不实、受到不当指控的单位和个人要及时澄清并予以保护。</w:t>
      </w:r>
    </w:p>
    <w:p>
      <w:pPr>
        <w:ind w:firstLine="480"/>
        <w:rPr>
          <w:rFonts w:eastAsia="仿宋"/>
          <w:sz w:val="24"/>
        </w:rPr>
      </w:pPr>
      <w:r>
        <w:rPr>
          <w:rFonts w:hint="eastAsia" w:hAnsi="仿宋" w:eastAsia="仿宋"/>
          <w:sz w:val="24"/>
        </w:rPr>
        <w:t>六、高等学校要将学术道德和学风建设作为深入贯彻落实科学发展观活动的重要内容，广泛开展学风建设的专题讨论，切实提高广大师生的学术自律意识。要把学术道德和学术规范作为教师培训尤其是新教师岗前培训的必修内容，并纳入本专科学生和研究生教育教学之中，把学风表现作为教师考评的重要内容，把学风建设绩效作为高校各级领导干部考核的重要方面，形成学术道德和学术规范教育的长效机制。</w:t>
      </w:r>
    </w:p>
    <w:p>
      <w:pPr>
        <w:ind w:firstLine="480"/>
        <w:rPr>
          <w:rFonts w:eastAsia="仿宋"/>
          <w:sz w:val="24"/>
        </w:rPr>
      </w:pPr>
      <w:r>
        <w:rPr>
          <w:rFonts w:hint="eastAsia" w:hAnsi="仿宋" w:eastAsia="仿宋"/>
          <w:sz w:val="24"/>
        </w:rPr>
        <w:t>七、高等学校要通过校内报刊、电台、电视台、网络、宣传橱窗等各种有效途径和形式，广泛深入地开展学术道德宣传教育活动，发挥学术楷模的示范表率作用和学术不端行为典型案例的教育警示作用，努力营造以遵守学术道德为荣、以违反学术道德为耻的良好氛围。</w:t>
      </w:r>
    </w:p>
    <w:p>
      <w:pPr>
        <w:ind w:firstLine="480"/>
        <w:rPr>
          <w:rFonts w:eastAsia="仿宋"/>
          <w:sz w:val="24"/>
        </w:rPr>
      </w:pPr>
      <w:r>
        <w:rPr>
          <w:rFonts w:hint="eastAsia" w:hAnsi="仿宋" w:eastAsia="仿宋"/>
          <w:sz w:val="24"/>
        </w:rPr>
        <w:t>八、各高校主管部门要认真履行职责，切实加强对所属高校学术不端行为处理工作的领导，制定必要的规章制度，推进高校学风建设工作。各省级教育行政部门对本行政区域内所有高校（含民办高校）学风建设工作进行指导和协调。</w:t>
      </w:r>
    </w:p>
    <w:p>
      <w:pPr>
        <w:ind w:firstLine="480"/>
        <w:rPr>
          <w:rFonts w:eastAsia="仿宋"/>
          <w:sz w:val="24"/>
        </w:rPr>
      </w:pPr>
      <w:r>
        <w:rPr>
          <w:rFonts w:hint="eastAsia" w:hAnsi="仿宋" w:eastAsia="仿宋"/>
          <w:sz w:val="24"/>
        </w:rPr>
        <w:t>九、各地各部门、各部属高校关于严肃处理学术不端行为、加强学风建设的有关落实情况请及时报送我部。年底前，我部将对本《通知》的执行情况进行专项检查。</w:t>
      </w:r>
    </w:p>
    <w:p>
      <w:pPr>
        <w:ind w:firstLine="480"/>
        <w:rPr>
          <w:rFonts w:eastAsia="仿宋"/>
          <w:sz w:val="24"/>
        </w:rPr>
      </w:pPr>
    </w:p>
    <w:p>
      <w:pPr>
        <w:ind w:firstLine="480"/>
        <w:rPr>
          <w:rFonts w:eastAsia="仿宋"/>
          <w:sz w:val="24"/>
        </w:rPr>
      </w:pPr>
    </w:p>
    <w:p>
      <w:pPr>
        <w:ind w:firstLine="480"/>
        <w:rPr>
          <w:rFonts w:eastAsia="仿宋"/>
          <w:sz w:val="24"/>
        </w:rPr>
      </w:pPr>
    </w:p>
    <w:p>
      <w:pPr>
        <w:ind w:firstLine="480"/>
        <w:rPr>
          <w:rFonts w:eastAsia="仿宋"/>
          <w:sz w:val="24"/>
        </w:rPr>
      </w:pPr>
    </w:p>
    <w:p>
      <w:pPr>
        <w:ind w:firstLine="4200" w:firstLineChars="1750"/>
        <w:rPr>
          <w:rFonts w:eastAsia="仿宋"/>
          <w:sz w:val="24"/>
        </w:rPr>
      </w:pPr>
      <w:r>
        <w:rPr>
          <w:rFonts w:hint="eastAsia" w:hAnsi="仿宋" w:eastAsia="仿宋"/>
          <w:sz w:val="24"/>
        </w:rPr>
        <w:t>教育部</w:t>
      </w:r>
    </w:p>
    <w:p>
      <w:pPr>
        <w:ind w:firstLine="3360" w:firstLineChars="1400"/>
        <w:rPr>
          <w:rFonts w:eastAsia="仿宋"/>
          <w:sz w:val="24"/>
        </w:rPr>
        <w:sectPr>
          <w:pgSz w:w="8391" w:h="11907"/>
          <w:pgMar w:top="1134" w:right="1134" w:bottom="1134" w:left="1134" w:header="851" w:footer="992" w:gutter="0"/>
          <w:cols w:space="425" w:num="1"/>
          <w:docGrid w:type="linesAndChars" w:linePitch="312" w:charSpace="0"/>
        </w:sectPr>
      </w:pPr>
      <w:r>
        <w:rPr>
          <w:rFonts w:hint="eastAsia" w:hAnsi="仿宋" w:eastAsia="仿宋"/>
          <w:sz w:val="24"/>
        </w:rPr>
        <w:t>二〇〇九年三月十九日</w:t>
      </w:r>
    </w:p>
    <w:p>
      <w:pPr>
        <w:spacing w:afterLines="100"/>
        <w:jc w:val="center"/>
        <w:rPr>
          <w:rFonts w:eastAsia="黑体"/>
          <w:b/>
          <w:sz w:val="32"/>
          <w:szCs w:val="32"/>
        </w:rPr>
      </w:pPr>
      <w:bookmarkStart w:id="105" w:name="_Toc256503610"/>
      <w:r>
        <w:rPr>
          <w:rFonts w:hint="eastAsia" w:eastAsia="黑体"/>
          <w:b/>
          <w:sz w:val="32"/>
          <w:szCs w:val="32"/>
        </w:rPr>
        <w:t>附录二：</w:t>
      </w:r>
      <w:bookmarkEnd w:id="105"/>
      <w:r>
        <w:rPr>
          <w:rFonts w:eastAsia="黑体"/>
          <w:b/>
          <w:sz w:val="32"/>
          <w:szCs w:val="32"/>
        </w:rPr>
        <w:t xml:space="preserve"> </w:t>
      </w:r>
    </w:p>
    <w:p>
      <w:pPr>
        <w:ind w:firstLine="480"/>
        <w:rPr>
          <w:rFonts w:eastAsia="仿宋"/>
          <w:sz w:val="24"/>
        </w:rPr>
      </w:pPr>
      <w:r>
        <w:rPr>
          <w:rFonts w:hint="eastAsia" w:hAnsi="仿宋" w:eastAsia="仿宋"/>
          <w:sz w:val="24"/>
        </w:rPr>
        <w:t>教育部关于树立社会主义荣辱观进一步加强学术道德建设的意见</w:t>
      </w:r>
    </w:p>
    <w:p>
      <w:pPr>
        <w:ind w:firstLine="480"/>
        <w:rPr>
          <w:rFonts w:eastAsia="仿宋"/>
          <w:sz w:val="24"/>
        </w:rPr>
      </w:pPr>
      <w:r>
        <w:rPr>
          <w:rFonts w:eastAsia="仿宋"/>
          <w:sz w:val="24"/>
        </w:rPr>
        <w:t xml:space="preserve">                                             </w:t>
      </w:r>
    </w:p>
    <w:p>
      <w:pPr>
        <w:ind w:firstLine="480"/>
        <w:rPr>
          <w:rFonts w:eastAsia="仿宋"/>
          <w:sz w:val="24"/>
        </w:rPr>
      </w:pPr>
      <w:r>
        <w:rPr>
          <w:rFonts w:hint="eastAsia" w:hAnsi="仿宋" w:eastAsia="仿宋"/>
          <w:sz w:val="24"/>
        </w:rPr>
        <w:t>各省、自治区、直辖市教育厅（教委），新疆生产建设兵团教育局，有关部门（单位）教育司（局），部属各高等学校：</w:t>
      </w:r>
    </w:p>
    <w:p>
      <w:pPr>
        <w:ind w:firstLine="480"/>
        <w:rPr>
          <w:rFonts w:eastAsia="仿宋"/>
          <w:sz w:val="24"/>
        </w:rPr>
      </w:pPr>
    </w:p>
    <w:p>
      <w:pPr>
        <w:ind w:firstLine="480"/>
        <w:rPr>
          <w:rFonts w:eastAsia="仿宋"/>
          <w:sz w:val="24"/>
        </w:rPr>
      </w:pPr>
      <w:r>
        <w:rPr>
          <w:rFonts w:hint="eastAsia" w:hAnsi="仿宋" w:eastAsia="仿宋"/>
          <w:sz w:val="24"/>
        </w:rPr>
        <w:t>胡锦涛总书记关于牢固树立社会主义荣辱观的重要讲话，是新时期社会主义道德建设的行动指南，对加强教育系统学术道德建设具有很强的针对性和指导意义。为深入学习胡锦涛总书记的讲话精神，进一步加强教育系统的学术道德和学风建设，特提出如下意见。</w:t>
      </w:r>
    </w:p>
    <w:p>
      <w:pPr>
        <w:rPr>
          <w:rFonts w:eastAsia="仿宋"/>
          <w:b/>
          <w:sz w:val="24"/>
        </w:rPr>
      </w:pPr>
      <w:r>
        <w:rPr>
          <w:rFonts w:hint="eastAsia" w:hAnsi="仿宋" w:eastAsia="仿宋"/>
          <w:b/>
          <w:sz w:val="24"/>
        </w:rPr>
        <w:t>一、充分认识加强学术道德建设的重要性和紧迫性</w:t>
      </w:r>
    </w:p>
    <w:p>
      <w:pPr>
        <w:ind w:firstLine="480"/>
        <w:rPr>
          <w:rFonts w:eastAsia="仿宋"/>
          <w:sz w:val="24"/>
        </w:rPr>
      </w:pPr>
      <w:r>
        <w:rPr>
          <w:rFonts w:eastAsia="仿宋"/>
          <w:sz w:val="24"/>
        </w:rPr>
        <w:t xml:space="preserve">1. </w:t>
      </w:r>
      <w:r>
        <w:rPr>
          <w:rFonts w:hint="eastAsia" w:hAnsi="仿宋" w:eastAsia="仿宋"/>
          <w:sz w:val="24"/>
        </w:rPr>
        <w:t>加强学术道德建设具有重要的现实意义。学术道德是科学研究的基本伦理规范，是提高学术水平和研究能力的重要保证，对增强自主创新能力、促进学术繁荣发展具有不可忽视的重要作用；学术道德是人才培养的重要内容，与学风、教风、校风建设相互促进、相辅相成；学术道德是社会道德的重要方面，对良好社会风气的形成具有示范和引导作用。</w:t>
      </w:r>
    </w:p>
    <w:p>
      <w:pPr>
        <w:ind w:firstLine="480"/>
        <w:rPr>
          <w:rFonts w:eastAsia="仿宋"/>
          <w:sz w:val="24"/>
        </w:rPr>
      </w:pPr>
      <w:r>
        <w:rPr>
          <w:rFonts w:eastAsia="仿宋"/>
          <w:sz w:val="24"/>
        </w:rPr>
        <w:t xml:space="preserve">2. </w:t>
      </w:r>
      <w:r>
        <w:rPr>
          <w:rFonts w:hint="eastAsia" w:hAnsi="仿宋" w:eastAsia="仿宋"/>
          <w:sz w:val="24"/>
        </w:rPr>
        <w:t>教育系统学术道德建设取得了显著成绩，但对存在的问题也必须高度重视。教育系统一直重视学术道德建设工作。教育部近年来先后发布了《关于加强学术道德建设的若干意见》、《高等学校哲学社会科学研究学术规范（试行）》、《关于进一步加强和改进师德建设的意见》等文件，有力地促进了学术道德和学风建设。广大科研工作者献身科学、殚精竭虑、无私奉献，付出了艰辛的劳动，为维护学术道德、弘扬良好学风做出了不懈努力，取得了可喜成绩。但也不同程度地存在学术失范和学术不端行为，有的情况还比较严重。主要有：夸大研究成果，一稿多投，虚假署名，放弃评审原则；甚至抄袭剽窃，伪造数据，篡改事实，系统造假。这些行为不仅浪费了有限的学术资源，而且败坏了学术风气，阻碍了学术进步，损害了学术形象，对教育和科学研究事业的繁荣发展造成了恶劣影响，必须坚决制止。</w:t>
      </w:r>
    </w:p>
    <w:p>
      <w:pPr>
        <w:rPr>
          <w:rFonts w:eastAsia="仿宋"/>
          <w:b/>
          <w:sz w:val="24"/>
        </w:rPr>
      </w:pPr>
      <w:r>
        <w:rPr>
          <w:rFonts w:hint="eastAsia" w:hAnsi="仿宋" w:eastAsia="仿宋"/>
          <w:b/>
          <w:sz w:val="24"/>
        </w:rPr>
        <w:t>二、加强自律，维护学者和学术尊严</w:t>
      </w:r>
    </w:p>
    <w:p>
      <w:pPr>
        <w:ind w:firstLine="480"/>
        <w:rPr>
          <w:rFonts w:eastAsia="仿宋"/>
          <w:sz w:val="24"/>
        </w:rPr>
      </w:pPr>
      <w:r>
        <w:rPr>
          <w:rFonts w:eastAsia="仿宋"/>
          <w:sz w:val="24"/>
        </w:rPr>
        <w:t xml:space="preserve">1. </w:t>
      </w:r>
      <w:r>
        <w:rPr>
          <w:rFonts w:hint="eastAsia" w:hAnsi="仿宋" w:eastAsia="仿宋"/>
          <w:sz w:val="24"/>
        </w:rPr>
        <w:t>自律是维护学术道德的基础。广大哲学社会科学和自然科学工作者要恪守学术道德，坚守学术诚信，在追求真理的过程中，修身正己，自我约束。要具有高度的历史使命感、政治责任感和社会正义感，勇于承担学术责任和学术义务，努力做学术道德和良好学风的维护者、践行者和弘扬者。</w:t>
      </w:r>
    </w:p>
    <w:p>
      <w:pPr>
        <w:ind w:firstLine="480"/>
        <w:rPr>
          <w:rFonts w:eastAsia="仿宋"/>
          <w:sz w:val="24"/>
        </w:rPr>
      </w:pPr>
      <w:r>
        <w:rPr>
          <w:rFonts w:eastAsia="仿宋"/>
          <w:sz w:val="24"/>
        </w:rPr>
        <w:t xml:space="preserve">2. </w:t>
      </w:r>
      <w:r>
        <w:rPr>
          <w:rFonts w:hint="eastAsia" w:hAnsi="仿宋" w:eastAsia="仿宋"/>
          <w:sz w:val="24"/>
        </w:rPr>
        <w:t>实事求是、严谨治学。要忠于真理、探求真知，反对投机取巧、弄虚作假；要自觉遵守学术规范，潜心研究，努力铸造学术精品，反对粗制滥造、低水平重复；要正确对待学术荣誉，尊重他人劳动成果，反对抄袭剽窃、哗众取宠。</w:t>
      </w:r>
    </w:p>
    <w:p>
      <w:pPr>
        <w:ind w:firstLine="480"/>
        <w:rPr>
          <w:rFonts w:eastAsia="仿宋"/>
          <w:sz w:val="24"/>
        </w:rPr>
      </w:pPr>
      <w:r>
        <w:rPr>
          <w:rFonts w:eastAsia="仿宋"/>
          <w:sz w:val="24"/>
        </w:rPr>
        <w:t xml:space="preserve">3. </w:t>
      </w:r>
      <w:r>
        <w:rPr>
          <w:rFonts w:hint="eastAsia" w:hAnsi="仿宋" w:eastAsia="仿宋"/>
          <w:sz w:val="24"/>
        </w:rPr>
        <w:t>正确行使学术权力。在各种学术评价活动中，要认真履行职责，发扬学术民主，客观公正、不循私情，自觉抵制不良社会风气的影响，杜绝权学、钱学交易等腐败行为。尊重知识，尊重人才，尊重劳动，尊重创造。积极扶持青年科研工作者。</w:t>
      </w:r>
    </w:p>
    <w:p>
      <w:pPr>
        <w:ind w:firstLine="480"/>
        <w:rPr>
          <w:rFonts w:eastAsia="仿宋"/>
          <w:sz w:val="24"/>
        </w:rPr>
      </w:pPr>
      <w:r>
        <w:rPr>
          <w:rFonts w:eastAsia="仿宋"/>
          <w:sz w:val="24"/>
        </w:rPr>
        <w:t xml:space="preserve">4. </w:t>
      </w:r>
      <w:r>
        <w:rPr>
          <w:rFonts w:hint="eastAsia" w:hAnsi="仿宋" w:eastAsia="仿宋"/>
          <w:sz w:val="24"/>
        </w:rPr>
        <w:t>积极开展学术批评。健康的学术批评是净化学术空气、促进学术交流的重要手段。要坚持</w:t>
      </w:r>
      <w:r>
        <w:rPr>
          <w:rFonts w:eastAsia="仿宋"/>
          <w:sz w:val="24"/>
        </w:rPr>
        <w:t>“</w:t>
      </w:r>
      <w:r>
        <w:rPr>
          <w:rFonts w:hint="eastAsia" w:hAnsi="仿宋" w:eastAsia="仿宋"/>
          <w:sz w:val="24"/>
        </w:rPr>
        <w:t>百花齐放、百家争鸣</w:t>
      </w:r>
      <w:r>
        <w:rPr>
          <w:rFonts w:eastAsia="仿宋"/>
          <w:sz w:val="24"/>
        </w:rPr>
        <w:t>”</w:t>
      </w:r>
      <w:r>
        <w:rPr>
          <w:rFonts w:hint="eastAsia" w:hAnsi="仿宋" w:eastAsia="仿宋"/>
          <w:sz w:val="24"/>
        </w:rPr>
        <w:t>的方针，勇于开展实事求是的学术批评与自我批评。鼓励不同学术观点的讨论和争鸣。</w:t>
      </w:r>
    </w:p>
    <w:p>
      <w:pPr>
        <w:rPr>
          <w:rFonts w:eastAsia="仿宋"/>
          <w:b/>
          <w:sz w:val="24"/>
        </w:rPr>
      </w:pPr>
      <w:r>
        <w:rPr>
          <w:rFonts w:hint="eastAsia" w:hAnsi="仿宋" w:eastAsia="仿宋"/>
          <w:b/>
          <w:sz w:val="24"/>
        </w:rPr>
        <w:t>三、建章立制，为加强学术道德建设提供制度保障</w:t>
      </w:r>
    </w:p>
    <w:p>
      <w:pPr>
        <w:ind w:firstLine="480"/>
        <w:rPr>
          <w:rFonts w:eastAsia="仿宋"/>
          <w:sz w:val="24"/>
        </w:rPr>
      </w:pPr>
      <w:r>
        <w:rPr>
          <w:rFonts w:eastAsia="仿宋"/>
          <w:sz w:val="24"/>
        </w:rPr>
        <w:t xml:space="preserve">1. </w:t>
      </w:r>
      <w:r>
        <w:rPr>
          <w:rFonts w:hint="eastAsia" w:hAnsi="仿宋" w:eastAsia="仿宋"/>
          <w:sz w:val="24"/>
        </w:rPr>
        <w:t>建立和完善科学的评价机制和评价体系。学术评价对学术活动具有重要的导向作用。要克服重数量轻质量的倾向，把是否发现新问题、挖掘新材料、获得新数据，是否提出新观点、采用新方法、构建新理论，作为衡量科研质量的主要指标，改变简单以数量多少评价人才、评价业绩的做法。建立符合各学科特点的分类评价标准，推广同行评价和优秀成果代表作制度。在学科评估、职称评聘、项目立项、论文答辩、论文发表、著作出版、成果奖励等方面，建立一套科学合理的评价体系。实行评审回避制度、民主表决制度和专家信誉制度，建立评审结果公示和意见反馈机制。强化同行专家在学术评价中的重要作用，逐步建立海内外同行专家学术评价机制。</w:t>
      </w:r>
    </w:p>
    <w:p>
      <w:pPr>
        <w:ind w:firstLine="480"/>
        <w:rPr>
          <w:rFonts w:eastAsia="仿宋"/>
          <w:sz w:val="24"/>
        </w:rPr>
      </w:pPr>
      <w:r>
        <w:rPr>
          <w:rFonts w:eastAsia="仿宋"/>
          <w:sz w:val="24"/>
        </w:rPr>
        <w:t xml:space="preserve">2. </w:t>
      </w:r>
      <w:r>
        <w:rPr>
          <w:rFonts w:hint="eastAsia" w:hAnsi="仿宋" w:eastAsia="仿宋"/>
          <w:sz w:val="24"/>
        </w:rPr>
        <w:t>建立和完善人员聘任制度和人才评价机制。要逐步完善岗位分类分级体系，按照</w:t>
      </w:r>
      <w:r>
        <w:rPr>
          <w:rFonts w:eastAsia="仿宋"/>
          <w:sz w:val="24"/>
        </w:rPr>
        <w:t>“</w:t>
      </w:r>
      <w:r>
        <w:rPr>
          <w:rFonts w:hint="eastAsia" w:hAnsi="仿宋" w:eastAsia="仿宋"/>
          <w:sz w:val="24"/>
        </w:rPr>
        <w:t>因需设岗、公开招聘、竞争择优、合同管理</w:t>
      </w:r>
      <w:r>
        <w:rPr>
          <w:rFonts w:eastAsia="仿宋"/>
          <w:sz w:val="24"/>
        </w:rPr>
        <w:t>”</w:t>
      </w:r>
      <w:r>
        <w:rPr>
          <w:rFonts w:hint="eastAsia" w:hAnsi="仿宋" w:eastAsia="仿宋"/>
          <w:sz w:val="24"/>
        </w:rPr>
        <w:t>的原则，深入推进人事制度改革。根据学校、学科和岗位的不同特点，坚持公正规范的评价程序。</w:t>
      </w:r>
    </w:p>
    <w:p>
      <w:pPr>
        <w:ind w:firstLine="480"/>
        <w:rPr>
          <w:rFonts w:eastAsia="仿宋"/>
          <w:sz w:val="24"/>
        </w:rPr>
      </w:pPr>
      <w:r>
        <w:rPr>
          <w:rFonts w:eastAsia="仿宋"/>
          <w:sz w:val="24"/>
        </w:rPr>
        <w:t xml:space="preserve">3. </w:t>
      </w:r>
      <w:r>
        <w:rPr>
          <w:rFonts w:hint="eastAsia" w:hAnsi="仿宋" w:eastAsia="仿宋"/>
          <w:sz w:val="24"/>
        </w:rPr>
        <w:t>建立学术监督和制约机制。要进一步完善科研项目评审、学术成果鉴定程序，强化申报信息公开制、异议材料复核制、网上公示制和接受投诉制等制度，增加科研管理的公开性和透明度，接受社会监督。</w:t>
      </w:r>
    </w:p>
    <w:p>
      <w:pPr>
        <w:ind w:firstLine="480"/>
        <w:rPr>
          <w:rFonts w:eastAsia="仿宋"/>
          <w:sz w:val="24"/>
        </w:rPr>
      </w:pPr>
      <w:r>
        <w:rPr>
          <w:rFonts w:eastAsia="仿宋"/>
          <w:sz w:val="24"/>
        </w:rPr>
        <w:t xml:space="preserve">4. </w:t>
      </w:r>
      <w:r>
        <w:rPr>
          <w:rFonts w:hint="eastAsia" w:hAnsi="仿宋" w:eastAsia="仿宋"/>
          <w:sz w:val="24"/>
        </w:rPr>
        <w:t>建立学术道德奖励和惩处制度。要开展学术道德和学风建设标准制订、情况调查、考核评议等工作，促进学术道德和学风建设经常化、规范化、制度化。对模范遵守学术规范和学术道德的科研人员，要广泛宣传和表彰；对违反学术道德的，要视具体情况分别给予批评教育、撤消项目、取消晋升资格直至解聘等处理，触犯法律的，移交司法机关依法追究法律责任。在评奖、晋升等过程中，实行学术道德一票否决制。</w:t>
      </w:r>
    </w:p>
    <w:p>
      <w:pPr>
        <w:rPr>
          <w:rFonts w:eastAsia="仿宋"/>
          <w:b/>
          <w:sz w:val="24"/>
        </w:rPr>
      </w:pPr>
      <w:r>
        <w:rPr>
          <w:rFonts w:hint="eastAsia" w:hAnsi="仿宋" w:eastAsia="仿宋"/>
          <w:b/>
          <w:sz w:val="24"/>
        </w:rPr>
        <w:t>四、加强领导，把学术道德建设落到实处</w:t>
      </w:r>
    </w:p>
    <w:p>
      <w:pPr>
        <w:ind w:firstLine="480"/>
        <w:rPr>
          <w:rFonts w:eastAsia="仿宋"/>
          <w:sz w:val="24"/>
        </w:rPr>
      </w:pPr>
      <w:r>
        <w:rPr>
          <w:rFonts w:eastAsia="仿宋"/>
          <w:sz w:val="24"/>
        </w:rPr>
        <w:t xml:space="preserve">1. </w:t>
      </w:r>
      <w:r>
        <w:rPr>
          <w:rFonts w:hint="eastAsia" w:hAnsi="仿宋" w:eastAsia="仿宋"/>
          <w:sz w:val="24"/>
        </w:rPr>
        <w:t>各级教育部门、高等学校、教育科研机构要把学术道德建设作为事关全局的大事来抓。要把学术道德建设摆在更加突出的位置，建立加强学术道德建设的组织机构，有效动员各方面力量，协调相关部门，建立健全工作机制，形成良好的政策导向，全面推进教育系统学风、教风、校风建设。</w:t>
      </w:r>
    </w:p>
    <w:p>
      <w:pPr>
        <w:ind w:firstLine="480"/>
        <w:rPr>
          <w:rFonts w:eastAsia="仿宋"/>
          <w:sz w:val="24"/>
        </w:rPr>
      </w:pPr>
      <w:r>
        <w:rPr>
          <w:rFonts w:eastAsia="仿宋"/>
          <w:sz w:val="24"/>
        </w:rPr>
        <w:t xml:space="preserve">2. </w:t>
      </w:r>
      <w:r>
        <w:rPr>
          <w:rFonts w:hint="eastAsia" w:hAnsi="仿宋" w:eastAsia="仿宋"/>
          <w:sz w:val="24"/>
        </w:rPr>
        <w:t>树立有利于学术道德建设的政绩观。高等学校和教育科研机构要以科学发展观为统领，坚持一切从实际出发，尊重教育和科研规律，立足当前，着眼长远，避免急功近利。要把学术道德与学风建设作为领导干部政绩考核的重要内容。要定期对本单位的学术道德和学风建设进行自查自纠。领导同志要以身作则，率先垂范，做学术道德的楷模。</w:t>
      </w:r>
    </w:p>
    <w:p>
      <w:pPr>
        <w:ind w:firstLine="480"/>
        <w:rPr>
          <w:rFonts w:eastAsia="仿宋"/>
          <w:sz w:val="24"/>
        </w:rPr>
      </w:pPr>
      <w:r>
        <w:rPr>
          <w:rFonts w:eastAsia="仿宋"/>
          <w:sz w:val="24"/>
        </w:rPr>
        <w:t xml:space="preserve">3. </w:t>
      </w:r>
      <w:r>
        <w:rPr>
          <w:rFonts w:hint="eastAsia" w:hAnsi="仿宋" w:eastAsia="仿宋"/>
          <w:sz w:val="24"/>
        </w:rPr>
        <w:t>及时妥善处理学术不端行为。要认真受理对学术不端行为的举报，发现一起，调查一起，处理一起，曝光一起。对学术不端行为的调查处理要严格掌握政策尺度，实事求是，严肃认真。对检举不实、受到不当指控的单位和个人要予以保护。要严格区分学术不端与不同观点争论的界限，鼓励创新，宽容失败。</w:t>
      </w:r>
    </w:p>
    <w:p>
      <w:pPr>
        <w:ind w:firstLine="480"/>
        <w:rPr>
          <w:rFonts w:eastAsia="仿宋"/>
          <w:sz w:val="24"/>
        </w:rPr>
      </w:pPr>
      <w:r>
        <w:rPr>
          <w:rFonts w:eastAsia="仿宋"/>
          <w:sz w:val="24"/>
        </w:rPr>
        <w:t xml:space="preserve">4. </w:t>
      </w:r>
      <w:r>
        <w:rPr>
          <w:rFonts w:hint="eastAsia" w:hAnsi="仿宋" w:eastAsia="仿宋"/>
          <w:sz w:val="24"/>
        </w:rPr>
        <w:t>加强学术道德教育。通过广泛深入的学术道德教育，明辨是非，对坚持什么，反对什么，提倡什么，抵制什么，旗帜鲜明。培养求真务实、勇于创新、坚韧不拔、严谨自律的治学态度和科学精神。要将职业道德、学术规范和知识产权等方面的法律法规及相关知识作为青年教师岗前培训的重要内容。</w:t>
      </w:r>
    </w:p>
    <w:p>
      <w:pPr>
        <w:ind w:firstLine="480"/>
        <w:rPr>
          <w:rFonts w:eastAsia="仿宋"/>
          <w:sz w:val="24"/>
        </w:rPr>
      </w:pPr>
      <w:r>
        <w:rPr>
          <w:rFonts w:eastAsia="仿宋"/>
          <w:sz w:val="24"/>
        </w:rPr>
        <w:t xml:space="preserve">5. </w:t>
      </w:r>
      <w:r>
        <w:rPr>
          <w:rFonts w:hint="eastAsia" w:hAnsi="仿宋" w:eastAsia="仿宋"/>
          <w:sz w:val="24"/>
        </w:rPr>
        <w:t>加强对学术出版的管理。教育系统出版社、学术期刊要自觉遵守学术规范和学术道德，积极探索建立作者和审稿人双向匿名的审稿制度，从出版与发表的环节上，堵塞低水平重复、粗制滥造和抄袭剽窃的漏洞，切实把好学术成果的出口关。</w:t>
      </w:r>
    </w:p>
    <w:p>
      <w:pPr>
        <w:ind w:firstLine="480"/>
        <w:rPr>
          <w:rFonts w:eastAsia="仿宋"/>
          <w:sz w:val="24"/>
        </w:rPr>
      </w:pPr>
      <w:r>
        <w:rPr>
          <w:rFonts w:eastAsia="仿宋"/>
          <w:sz w:val="24"/>
        </w:rPr>
        <w:t xml:space="preserve">6. </w:t>
      </w:r>
      <w:r>
        <w:rPr>
          <w:rFonts w:hint="eastAsia" w:hAnsi="仿宋" w:eastAsia="仿宋"/>
          <w:sz w:val="24"/>
        </w:rPr>
        <w:t>努力营造有利于加强学术道德建设的良好氛围。要通过各种有效途径和形式，充分发挥报刊杂志、电台、电视台、网络和学术团体的作用，形成以遵守学术道德为荣、以违反学术道德为耻的良好氛围。</w:t>
      </w:r>
    </w:p>
    <w:p>
      <w:pPr>
        <w:ind w:firstLine="480"/>
        <w:rPr>
          <w:rFonts w:eastAsia="仿宋"/>
          <w:sz w:val="24"/>
        </w:rPr>
      </w:pPr>
      <w:r>
        <w:rPr>
          <w:rFonts w:hint="eastAsia" w:hAnsi="仿宋" w:eastAsia="仿宋"/>
          <w:sz w:val="24"/>
        </w:rPr>
        <w:t>各地教育部门、高等学校、教育科研机构要认真贯彻落实《意见》精神，制定有效的措施，切实抓好本单位的学术道德和学风建设。有关贯彻落实的情况请及时报告我部。</w:t>
      </w:r>
    </w:p>
    <w:p>
      <w:pPr>
        <w:ind w:firstLine="480"/>
        <w:rPr>
          <w:rFonts w:eastAsia="仿宋"/>
          <w:sz w:val="24"/>
        </w:rPr>
      </w:pPr>
    </w:p>
    <w:p>
      <w:pPr>
        <w:ind w:firstLine="480"/>
        <w:rPr>
          <w:rFonts w:hAnsi="仿宋" w:eastAsia="仿宋"/>
          <w:sz w:val="24"/>
        </w:rPr>
      </w:pPr>
    </w:p>
    <w:p>
      <w:pPr>
        <w:ind w:firstLine="480"/>
        <w:rPr>
          <w:rFonts w:hAnsi="仿宋" w:eastAsia="仿宋"/>
          <w:sz w:val="24"/>
        </w:rPr>
      </w:pPr>
    </w:p>
    <w:p>
      <w:pPr>
        <w:ind w:firstLine="480"/>
        <w:rPr>
          <w:rFonts w:hAnsi="仿宋" w:eastAsia="仿宋"/>
          <w:sz w:val="24"/>
        </w:rPr>
      </w:pPr>
    </w:p>
    <w:p>
      <w:pPr>
        <w:ind w:firstLine="480"/>
        <w:rPr>
          <w:rFonts w:hAnsi="仿宋" w:eastAsia="仿宋"/>
          <w:sz w:val="24"/>
        </w:rPr>
      </w:pPr>
    </w:p>
    <w:p>
      <w:pPr>
        <w:ind w:firstLine="480"/>
        <w:rPr>
          <w:rFonts w:hAnsi="仿宋" w:eastAsia="仿宋"/>
          <w:sz w:val="24"/>
        </w:rPr>
      </w:pPr>
    </w:p>
    <w:p>
      <w:pPr>
        <w:ind w:firstLine="4320" w:firstLineChars="1800"/>
        <w:rPr>
          <w:rFonts w:eastAsia="仿宋"/>
          <w:sz w:val="24"/>
        </w:rPr>
      </w:pPr>
      <w:r>
        <w:rPr>
          <w:rFonts w:hint="eastAsia" w:hAnsi="仿宋" w:eastAsia="仿宋"/>
          <w:sz w:val="24"/>
        </w:rPr>
        <w:t>教</w:t>
      </w:r>
      <w:r>
        <w:rPr>
          <w:rFonts w:eastAsia="仿宋"/>
          <w:sz w:val="24"/>
        </w:rPr>
        <w:t xml:space="preserve"> </w:t>
      </w:r>
      <w:r>
        <w:rPr>
          <w:rFonts w:hint="eastAsia" w:hAnsi="仿宋" w:eastAsia="仿宋"/>
          <w:sz w:val="24"/>
        </w:rPr>
        <w:t>育</w:t>
      </w:r>
      <w:r>
        <w:rPr>
          <w:rFonts w:eastAsia="仿宋"/>
          <w:sz w:val="24"/>
        </w:rPr>
        <w:t xml:space="preserve"> </w:t>
      </w:r>
      <w:r>
        <w:rPr>
          <w:rFonts w:hint="eastAsia" w:hAnsi="仿宋" w:eastAsia="仿宋"/>
          <w:sz w:val="24"/>
        </w:rPr>
        <w:t>部</w:t>
      </w:r>
    </w:p>
    <w:p>
      <w:pPr>
        <w:ind w:firstLine="3720" w:firstLineChars="1550"/>
        <w:rPr>
          <w:rFonts w:eastAsia="仿宋"/>
          <w:sz w:val="24"/>
        </w:rPr>
      </w:pPr>
      <w:r>
        <w:rPr>
          <w:rFonts w:hint="eastAsia" w:ascii="仿宋" w:hAnsi="仿宋" w:eastAsia="仿宋"/>
          <w:sz w:val="24"/>
        </w:rPr>
        <w:t>二○○</w:t>
      </w:r>
      <w:r>
        <w:rPr>
          <w:rFonts w:hint="eastAsia" w:hAnsi="仿宋" w:eastAsia="仿宋"/>
          <w:sz w:val="24"/>
        </w:rPr>
        <w:t>六年五月十日</w:t>
      </w:r>
    </w:p>
    <w:p>
      <w:pPr>
        <w:ind w:firstLine="480"/>
        <w:rPr>
          <w:rFonts w:eastAsia="仿宋"/>
          <w:sz w:val="24"/>
        </w:rPr>
      </w:pPr>
    </w:p>
    <w:p>
      <w:pPr>
        <w:ind w:firstLine="480"/>
        <w:rPr>
          <w:rFonts w:eastAsia="仿宋"/>
          <w:sz w:val="24"/>
        </w:rPr>
        <w:sectPr>
          <w:pgSz w:w="8391" w:h="11907"/>
          <w:pgMar w:top="1134" w:right="1134" w:bottom="1134" w:left="1134" w:header="851" w:footer="992" w:gutter="0"/>
          <w:cols w:space="425" w:num="1"/>
          <w:docGrid w:type="linesAndChars" w:linePitch="312" w:charSpace="0"/>
        </w:sectPr>
      </w:pPr>
    </w:p>
    <w:p>
      <w:pPr>
        <w:spacing w:afterLines="100"/>
        <w:jc w:val="center"/>
        <w:rPr>
          <w:rFonts w:eastAsia="黑体"/>
          <w:b/>
          <w:sz w:val="32"/>
          <w:szCs w:val="32"/>
        </w:rPr>
      </w:pPr>
      <w:bookmarkStart w:id="106" w:name="_Toc256503611"/>
      <w:r>
        <w:rPr>
          <w:rFonts w:hint="eastAsia" w:eastAsia="黑体"/>
          <w:b/>
          <w:sz w:val="32"/>
          <w:szCs w:val="32"/>
        </w:rPr>
        <w:t>相关文件</w:t>
      </w:r>
      <w:bookmarkEnd w:id="106"/>
    </w:p>
    <w:p>
      <w:pPr>
        <w:ind w:firstLine="480"/>
        <w:rPr>
          <w:rFonts w:eastAsia="仿宋"/>
          <w:sz w:val="24"/>
        </w:rPr>
      </w:pPr>
      <w:r>
        <w:rPr>
          <w:rFonts w:eastAsia="仿宋"/>
          <w:sz w:val="24"/>
        </w:rPr>
        <w:t>1</w:t>
      </w:r>
      <w:r>
        <w:rPr>
          <w:rFonts w:hint="eastAsia" w:hAnsi="仿宋" w:eastAsia="仿宋"/>
          <w:sz w:val="24"/>
        </w:rPr>
        <w:t>、法律法规（按时间顺序排列）</w:t>
      </w:r>
    </w:p>
    <w:p>
      <w:pPr>
        <w:ind w:firstLine="480"/>
        <w:rPr>
          <w:rFonts w:eastAsia="仿宋"/>
          <w:sz w:val="24"/>
        </w:rPr>
      </w:pPr>
      <w:r>
        <w:rPr>
          <w:rFonts w:hint="eastAsia" w:hAnsi="仿宋" w:eastAsia="仿宋"/>
          <w:sz w:val="24"/>
        </w:rPr>
        <w:t>《中华人民共和国著作权法》，全国人民代表大会常务委员会</w:t>
      </w:r>
      <w:r>
        <w:rPr>
          <w:rFonts w:eastAsia="仿宋"/>
          <w:sz w:val="24"/>
        </w:rPr>
        <w:t>1990</w:t>
      </w:r>
      <w:r>
        <w:rPr>
          <w:rFonts w:hint="eastAsia" w:hAnsi="仿宋" w:eastAsia="仿宋"/>
          <w:sz w:val="24"/>
        </w:rPr>
        <w:t>年</w:t>
      </w:r>
      <w:r>
        <w:rPr>
          <w:rFonts w:eastAsia="仿宋"/>
          <w:sz w:val="24"/>
        </w:rPr>
        <w:t>9</w:t>
      </w:r>
      <w:r>
        <w:rPr>
          <w:rFonts w:hint="eastAsia" w:hAnsi="仿宋" w:eastAsia="仿宋"/>
          <w:sz w:val="24"/>
        </w:rPr>
        <w:t>月通过并颁布，</w:t>
      </w:r>
      <w:r>
        <w:rPr>
          <w:rFonts w:eastAsia="仿宋"/>
          <w:sz w:val="24"/>
        </w:rPr>
        <w:t xml:space="preserve"> 2001</w:t>
      </w:r>
      <w:r>
        <w:rPr>
          <w:rFonts w:hint="eastAsia" w:hAnsi="仿宋" w:eastAsia="仿宋"/>
          <w:sz w:val="24"/>
        </w:rPr>
        <w:t>年</w:t>
      </w:r>
      <w:r>
        <w:rPr>
          <w:rFonts w:eastAsia="仿宋"/>
          <w:sz w:val="24"/>
        </w:rPr>
        <w:t>10</w:t>
      </w:r>
      <w:r>
        <w:rPr>
          <w:rFonts w:hint="eastAsia" w:hAnsi="仿宋" w:eastAsia="仿宋"/>
          <w:sz w:val="24"/>
        </w:rPr>
        <w:t>月修订</w:t>
      </w:r>
    </w:p>
    <w:p>
      <w:pPr>
        <w:ind w:firstLine="480"/>
        <w:rPr>
          <w:rFonts w:eastAsia="仿宋"/>
          <w:sz w:val="24"/>
        </w:rPr>
      </w:pPr>
      <w:r>
        <w:rPr>
          <w:rFonts w:hint="eastAsia" w:hAnsi="仿宋" w:eastAsia="仿宋"/>
          <w:sz w:val="24"/>
        </w:rPr>
        <w:t>《中华人民共和国著作权法实施条例》，中华人民共和国国务院</w:t>
      </w:r>
      <w:r>
        <w:rPr>
          <w:rFonts w:eastAsia="仿宋"/>
          <w:sz w:val="24"/>
        </w:rPr>
        <w:t>2002</w:t>
      </w:r>
      <w:r>
        <w:rPr>
          <w:rFonts w:hint="eastAsia" w:hAnsi="仿宋" w:eastAsia="仿宋"/>
          <w:sz w:val="24"/>
        </w:rPr>
        <w:t>年</w:t>
      </w:r>
      <w:r>
        <w:rPr>
          <w:rFonts w:eastAsia="仿宋"/>
          <w:sz w:val="24"/>
        </w:rPr>
        <w:t>8</w:t>
      </w:r>
      <w:r>
        <w:rPr>
          <w:rFonts w:hint="eastAsia" w:hAnsi="仿宋" w:eastAsia="仿宋"/>
          <w:sz w:val="24"/>
        </w:rPr>
        <w:t>月颁布</w:t>
      </w:r>
    </w:p>
    <w:p>
      <w:pPr>
        <w:ind w:firstLine="480"/>
        <w:rPr>
          <w:rFonts w:eastAsia="仿宋"/>
          <w:sz w:val="24"/>
        </w:rPr>
      </w:pPr>
      <w:r>
        <w:rPr>
          <w:rFonts w:hint="eastAsia" w:hAnsi="仿宋" w:eastAsia="仿宋"/>
          <w:sz w:val="24"/>
        </w:rPr>
        <w:t>《国家自然科学基金条例》，中华人民共和国国务院</w:t>
      </w:r>
      <w:r>
        <w:rPr>
          <w:rFonts w:eastAsia="仿宋"/>
          <w:sz w:val="24"/>
        </w:rPr>
        <w:t>2007</w:t>
      </w:r>
      <w:r>
        <w:rPr>
          <w:rFonts w:hint="eastAsia" w:hAnsi="仿宋" w:eastAsia="仿宋"/>
          <w:sz w:val="24"/>
        </w:rPr>
        <w:t>年</w:t>
      </w:r>
      <w:r>
        <w:rPr>
          <w:rFonts w:eastAsia="仿宋"/>
          <w:sz w:val="24"/>
        </w:rPr>
        <w:t>2</w:t>
      </w:r>
      <w:r>
        <w:rPr>
          <w:rFonts w:hint="eastAsia" w:hAnsi="仿宋" w:eastAsia="仿宋"/>
          <w:sz w:val="24"/>
        </w:rPr>
        <w:t>月公布</w:t>
      </w:r>
    </w:p>
    <w:p>
      <w:pPr>
        <w:ind w:firstLine="480"/>
        <w:rPr>
          <w:rFonts w:eastAsia="仿宋"/>
          <w:sz w:val="24"/>
        </w:rPr>
      </w:pPr>
      <w:r>
        <w:rPr>
          <w:rFonts w:hint="eastAsia" w:hAnsi="仿宋" w:eastAsia="仿宋"/>
          <w:sz w:val="24"/>
        </w:rPr>
        <w:t>《中华人民共和国专利法（修改）》，中华人民共和国第十一届全国人民代表大会常务委员会第六次会议于</w:t>
      </w:r>
      <w:r>
        <w:rPr>
          <w:rFonts w:eastAsia="仿宋"/>
          <w:sz w:val="24"/>
        </w:rPr>
        <w:t>2008</w:t>
      </w:r>
      <w:r>
        <w:rPr>
          <w:rFonts w:hint="eastAsia" w:hAnsi="仿宋" w:eastAsia="仿宋"/>
          <w:sz w:val="24"/>
        </w:rPr>
        <w:t>年</w:t>
      </w:r>
      <w:r>
        <w:rPr>
          <w:rFonts w:eastAsia="仿宋"/>
          <w:sz w:val="24"/>
        </w:rPr>
        <w:t>12</w:t>
      </w:r>
      <w:r>
        <w:rPr>
          <w:rFonts w:hint="eastAsia" w:hAnsi="仿宋" w:eastAsia="仿宋"/>
          <w:sz w:val="24"/>
        </w:rPr>
        <w:t>月</w:t>
      </w:r>
      <w:r>
        <w:rPr>
          <w:rFonts w:eastAsia="仿宋"/>
          <w:sz w:val="24"/>
        </w:rPr>
        <w:t>27</w:t>
      </w:r>
      <w:r>
        <w:rPr>
          <w:rFonts w:hint="eastAsia" w:hAnsi="仿宋" w:eastAsia="仿宋"/>
          <w:sz w:val="24"/>
        </w:rPr>
        <w:t>日通过并公布</w:t>
      </w:r>
    </w:p>
    <w:p>
      <w:pPr>
        <w:ind w:firstLine="480"/>
        <w:rPr>
          <w:rFonts w:eastAsia="仿宋"/>
          <w:sz w:val="24"/>
        </w:rPr>
      </w:pPr>
      <w:r>
        <w:rPr>
          <w:rFonts w:hint="eastAsia" w:hAnsi="仿宋" w:eastAsia="仿宋"/>
          <w:sz w:val="24"/>
        </w:rPr>
        <w:t>《中华人民共和国专利法实施细则（修改）》，中华人民共和国国务院</w:t>
      </w:r>
      <w:r>
        <w:rPr>
          <w:rFonts w:eastAsia="仿宋"/>
          <w:sz w:val="24"/>
        </w:rPr>
        <w:t>2009</w:t>
      </w:r>
      <w:r>
        <w:rPr>
          <w:rFonts w:hint="eastAsia" w:hAnsi="仿宋" w:eastAsia="仿宋"/>
          <w:sz w:val="24"/>
        </w:rPr>
        <w:t>年</w:t>
      </w:r>
      <w:r>
        <w:rPr>
          <w:rFonts w:eastAsia="仿宋"/>
          <w:sz w:val="24"/>
        </w:rPr>
        <w:t>12</w:t>
      </w:r>
      <w:r>
        <w:rPr>
          <w:rFonts w:hint="eastAsia" w:hAnsi="仿宋" w:eastAsia="仿宋"/>
          <w:sz w:val="24"/>
        </w:rPr>
        <w:t>月颁布</w:t>
      </w:r>
    </w:p>
    <w:p>
      <w:pPr>
        <w:ind w:firstLine="480"/>
        <w:rPr>
          <w:rFonts w:eastAsia="仿宋"/>
          <w:sz w:val="24"/>
        </w:rPr>
      </w:pPr>
      <w:r>
        <w:rPr>
          <w:rFonts w:eastAsia="仿宋"/>
          <w:sz w:val="24"/>
        </w:rPr>
        <w:t>2</w:t>
      </w:r>
      <w:r>
        <w:rPr>
          <w:rFonts w:hint="eastAsia" w:hAnsi="仿宋" w:eastAsia="仿宋"/>
          <w:sz w:val="24"/>
        </w:rPr>
        <w:t>、部委文件（同部委文件按时间顺序排列）</w:t>
      </w:r>
    </w:p>
    <w:p>
      <w:pPr>
        <w:ind w:firstLine="480"/>
        <w:rPr>
          <w:rFonts w:eastAsia="仿宋"/>
          <w:sz w:val="24"/>
        </w:rPr>
      </w:pPr>
      <w:r>
        <w:rPr>
          <w:rFonts w:hint="eastAsia" w:hAnsi="仿宋" w:eastAsia="仿宋"/>
          <w:sz w:val="24"/>
        </w:rPr>
        <w:t>《中国高等学校自然科学学报编排规范（修订版）》，国家教委</w:t>
      </w:r>
      <w:r>
        <w:rPr>
          <w:rFonts w:eastAsia="仿宋"/>
          <w:sz w:val="24"/>
        </w:rPr>
        <w:t>1993</w:t>
      </w:r>
      <w:r>
        <w:rPr>
          <w:rFonts w:hint="eastAsia" w:hAnsi="仿宋" w:eastAsia="仿宋"/>
          <w:sz w:val="24"/>
        </w:rPr>
        <w:t>年</w:t>
      </w:r>
      <w:r>
        <w:rPr>
          <w:rFonts w:eastAsia="仿宋"/>
          <w:sz w:val="24"/>
        </w:rPr>
        <w:t>1</w:t>
      </w:r>
      <w:r>
        <w:rPr>
          <w:rFonts w:hint="eastAsia" w:hAnsi="仿宋" w:eastAsia="仿宋"/>
          <w:sz w:val="24"/>
        </w:rPr>
        <w:t>月发布</w:t>
      </w:r>
    </w:p>
    <w:p>
      <w:pPr>
        <w:ind w:firstLine="480"/>
        <w:rPr>
          <w:rFonts w:eastAsia="仿宋"/>
          <w:sz w:val="24"/>
        </w:rPr>
      </w:pPr>
      <w:r>
        <w:rPr>
          <w:rFonts w:hint="eastAsia" w:hAnsi="仿宋" w:eastAsia="仿宋"/>
          <w:sz w:val="24"/>
        </w:rPr>
        <w:t>《关于科技工作者行为准则的若干意见》，国家教育部、科技部、中国科学院、中国工程院、中国科协</w:t>
      </w:r>
      <w:r>
        <w:rPr>
          <w:rFonts w:eastAsia="仿宋"/>
          <w:sz w:val="24"/>
        </w:rPr>
        <w:t>1999</w:t>
      </w:r>
      <w:r>
        <w:rPr>
          <w:rFonts w:hint="eastAsia" w:hAnsi="仿宋" w:eastAsia="仿宋"/>
          <w:sz w:val="24"/>
        </w:rPr>
        <w:t>年</w:t>
      </w:r>
      <w:r>
        <w:rPr>
          <w:rFonts w:eastAsia="仿宋"/>
          <w:sz w:val="24"/>
        </w:rPr>
        <w:t>11</w:t>
      </w:r>
      <w:r>
        <w:rPr>
          <w:rFonts w:hint="eastAsia" w:hAnsi="仿宋" w:eastAsia="仿宋"/>
          <w:sz w:val="24"/>
        </w:rPr>
        <w:t>月联合发布</w:t>
      </w:r>
    </w:p>
    <w:p>
      <w:pPr>
        <w:ind w:firstLine="480"/>
        <w:rPr>
          <w:rFonts w:eastAsia="仿宋"/>
          <w:sz w:val="24"/>
        </w:rPr>
      </w:pPr>
      <w:r>
        <w:rPr>
          <w:rFonts w:hint="eastAsia" w:hAnsi="仿宋" w:eastAsia="仿宋"/>
          <w:sz w:val="24"/>
        </w:rPr>
        <w:t>《关于加强学术道德建设的若干意见</w:t>
      </w:r>
      <w:r>
        <w:rPr>
          <w:rFonts w:eastAsia="仿宋"/>
          <w:sz w:val="24"/>
        </w:rPr>
        <w:t xml:space="preserve"> </w:t>
      </w:r>
      <w:r>
        <w:rPr>
          <w:rFonts w:hint="eastAsia" w:hAnsi="仿宋" w:eastAsia="仿宋"/>
          <w:sz w:val="24"/>
        </w:rPr>
        <w:t>》，国家教育部</w:t>
      </w:r>
      <w:r>
        <w:rPr>
          <w:rFonts w:eastAsia="仿宋"/>
          <w:sz w:val="24"/>
        </w:rPr>
        <w:t>2002</w:t>
      </w:r>
      <w:r>
        <w:rPr>
          <w:rFonts w:hint="eastAsia" w:hAnsi="仿宋" w:eastAsia="仿宋"/>
          <w:sz w:val="24"/>
        </w:rPr>
        <w:t>年</w:t>
      </w:r>
      <w:r>
        <w:rPr>
          <w:rFonts w:eastAsia="仿宋"/>
          <w:sz w:val="24"/>
        </w:rPr>
        <w:t>2</w:t>
      </w:r>
      <w:r>
        <w:rPr>
          <w:rFonts w:hint="eastAsia" w:hAnsi="仿宋" w:eastAsia="仿宋"/>
          <w:sz w:val="24"/>
        </w:rPr>
        <w:t>月发布</w:t>
      </w:r>
    </w:p>
    <w:p>
      <w:pPr>
        <w:ind w:firstLine="480"/>
        <w:rPr>
          <w:rFonts w:eastAsia="仿宋"/>
          <w:sz w:val="24"/>
        </w:rPr>
      </w:pPr>
      <w:r>
        <w:rPr>
          <w:rFonts w:hint="eastAsia" w:hAnsi="仿宋" w:eastAsia="仿宋"/>
          <w:sz w:val="24"/>
        </w:rPr>
        <w:t>《高等学校哲学社会科学研究学术规范（试行）》，国家教育部</w:t>
      </w:r>
      <w:r>
        <w:rPr>
          <w:rFonts w:eastAsia="仿宋"/>
          <w:sz w:val="24"/>
        </w:rPr>
        <w:t>2004</w:t>
      </w:r>
      <w:r>
        <w:rPr>
          <w:rFonts w:hint="eastAsia" w:hAnsi="仿宋" w:eastAsia="仿宋"/>
          <w:sz w:val="24"/>
        </w:rPr>
        <w:t>年</w:t>
      </w:r>
      <w:r>
        <w:rPr>
          <w:rFonts w:eastAsia="仿宋"/>
          <w:sz w:val="24"/>
        </w:rPr>
        <w:t>8</w:t>
      </w:r>
      <w:r>
        <w:rPr>
          <w:rFonts w:hint="eastAsia" w:hAnsi="仿宋" w:eastAsia="仿宋"/>
          <w:sz w:val="24"/>
        </w:rPr>
        <w:t>月颁布</w:t>
      </w:r>
    </w:p>
    <w:p>
      <w:pPr>
        <w:ind w:firstLine="480"/>
        <w:rPr>
          <w:rFonts w:eastAsia="仿宋"/>
          <w:sz w:val="24"/>
        </w:rPr>
      </w:pPr>
      <w:r>
        <w:rPr>
          <w:rFonts w:hint="eastAsia" w:hAnsi="仿宋" w:eastAsia="仿宋"/>
          <w:sz w:val="24"/>
        </w:rPr>
        <w:t>《在线发表科技论文的学术道德和</w:t>
      </w:r>
      <w:r>
        <w:rPr>
          <w:rFonts w:eastAsia="仿宋"/>
          <w:sz w:val="24"/>
        </w:rPr>
        <w:t xml:space="preserve"> </w:t>
      </w:r>
      <w:r>
        <w:rPr>
          <w:rFonts w:hint="eastAsia" w:hAnsi="仿宋" w:eastAsia="仿宋"/>
          <w:sz w:val="24"/>
        </w:rPr>
        <w:t>行为规范》，国家教育部</w:t>
      </w:r>
      <w:r>
        <w:rPr>
          <w:rFonts w:eastAsia="仿宋"/>
          <w:sz w:val="24"/>
        </w:rPr>
        <w:t>2005</w:t>
      </w:r>
      <w:r>
        <w:rPr>
          <w:rFonts w:hint="eastAsia" w:hAnsi="仿宋" w:eastAsia="仿宋"/>
          <w:sz w:val="24"/>
        </w:rPr>
        <w:t>年</w:t>
      </w:r>
      <w:r>
        <w:rPr>
          <w:rFonts w:eastAsia="仿宋"/>
          <w:sz w:val="24"/>
        </w:rPr>
        <w:t>10</w:t>
      </w:r>
      <w:r>
        <w:rPr>
          <w:rFonts w:hint="eastAsia" w:hAnsi="仿宋" w:eastAsia="仿宋"/>
          <w:sz w:val="24"/>
        </w:rPr>
        <w:t>月发布</w:t>
      </w:r>
    </w:p>
    <w:p>
      <w:pPr>
        <w:ind w:firstLine="480"/>
        <w:rPr>
          <w:rFonts w:eastAsia="仿宋"/>
          <w:sz w:val="24"/>
        </w:rPr>
      </w:pPr>
      <w:r>
        <w:rPr>
          <w:rFonts w:hint="eastAsia" w:hAnsi="仿宋" w:eastAsia="仿宋"/>
          <w:sz w:val="24"/>
        </w:rPr>
        <w:t>《关于树立社会主义荣辱观进一步加强学术道德建设的意见》，国家教育部</w:t>
      </w:r>
      <w:r>
        <w:rPr>
          <w:rFonts w:eastAsia="仿宋"/>
          <w:sz w:val="24"/>
        </w:rPr>
        <w:t>2006</w:t>
      </w:r>
      <w:r>
        <w:rPr>
          <w:rFonts w:hint="eastAsia" w:hAnsi="仿宋" w:eastAsia="仿宋"/>
          <w:sz w:val="24"/>
        </w:rPr>
        <w:t>年</w:t>
      </w:r>
      <w:r>
        <w:rPr>
          <w:rFonts w:eastAsia="仿宋"/>
          <w:sz w:val="24"/>
        </w:rPr>
        <w:t>5</w:t>
      </w:r>
      <w:r>
        <w:rPr>
          <w:rFonts w:hint="eastAsia" w:hAnsi="仿宋" w:eastAsia="仿宋"/>
          <w:sz w:val="24"/>
        </w:rPr>
        <w:t>月发布</w:t>
      </w:r>
    </w:p>
    <w:p>
      <w:pPr>
        <w:ind w:firstLine="480"/>
        <w:rPr>
          <w:rFonts w:eastAsia="仿宋"/>
          <w:sz w:val="24"/>
        </w:rPr>
      </w:pPr>
      <w:r>
        <w:rPr>
          <w:rFonts w:hint="eastAsia" w:hAnsi="仿宋" w:eastAsia="仿宋"/>
          <w:sz w:val="24"/>
        </w:rPr>
        <w:t>《关于科学技术研究成果管理的规定》，国家科委</w:t>
      </w:r>
      <w:r>
        <w:rPr>
          <w:rFonts w:eastAsia="仿宋"/>
          <w:sz w:val="24"/>
        </w:rPr>
        <w:t>1984</w:t>
      </w:r>
      <w:r>
        <w:rPr>
          <w:rFonts w:hint="eastAsia" w:hAnsi="仿宋" w:eastAsia="仿宋"/>
          <w:sz w:val="24"/>
        </w:rPr>
        <w:t>年</w:t>
      </w:r>
      <w:r>
        <w:rPr>
          <w:rFonts w:eastAsia="仿宋"/>
          <w:sz w:val="24"/>
        </w:rPr>
        <w:t>2</w:t>
      </w:r>
      <w:r>
        <w:rPr>
          <w:rFonts w:hint="eastAsia" w:hAnsi="仿宋" w:eastAsia="仿宋"/>
          <w:sz w:val="24"/>
        </w:rPr>
        <w:t>月颁布</w:t>
      </w:r>
    </w:p>
    <w:p>
      <w:pPr>
        <w:ind w:firstLine="480"/>
        <w:rPr>
          <w:rFonts w:eastAsia="仿宋"/>
          <w:sz w:val="24"/>
        </w:rPr>
      </w:pPr>
      <w:r>
        <w:rPr>
          <w:rFonts w:hint="eastAsia" w:hAnsi="仿宋" w:eastAsia="仿宋"/>
          <w:sz w:val="24"/>
        </w:rPr>
        <w:t>《国家科技计划实施中科研不端行为处理办法（试行）》，国家科技部</w:t>
      </w:r>
      <w:r>
        <w:rPr>
          <w:rFonts w:eastAsia="仿宋"/>
          <w:sz w:val="24"/>
        </w:rPr>
        <w:t>2006</w:t>
      </w:r>
      <w:r>
        <w:rPr>
          <w:rFonts w:hint="eastAsia" w:hAnsi="仿宋" w:eastAsia="仿宋"/>
          <w:sz w:val="24"/>
        </w:rPr>
        <w:t>年</w:t>
      </w:r>
      <w:r>
        <w:rPr>
          <w:rFonts w:eastAsia="仿宋"/>
          <w:sz w:val="24"/>
        </w:rPr>
        <w:t>11</w:t>
      </w:r>
      <w:r>
        <w:rPr>
          <w:rFonts w:hint="eastAsia" w:hAnsi="仿宋" w:eastAsia="仿宋"/>
          <w:sz w:val="24"/>
        </w:rPr>
        <w:t>月发布</w:t>
      </w:r>
    </w:p>
    <w:p>
      <w:pPr>
        <w:ind w:firstLine="480"/>
        <w:rPr>
          <w:rFonts w:eastAsia="仿宋"/>
          <w:sz w:val="24"/>
        </w:rPr>
      </w:pPr>
      <w:r>
        <w:rPr>
          <w:rFonts w:hint="eastAsia" w:hAnsi="仿宋" w:eastAsia="仿宋"/>
          <w:sz w:val="24"/>
        </w:rPr>
        <w:t>《关于善待实验动物的指导性意见》，国家科技部</w:t>
      </w:r>
      <w:r>
        <w:rPr>
          <w:rFonts w:eastAsia="仿宋"/>
          <w:sz w:val="24"/>
        </w:rPr>
        <w:t>2006</w:t>
      </w:r>
      <w:r>
        <w:rPr>
          <w:rFonts w:hint="eastAsia" w:hAnsi="仿宋" w:eastAsia="仿宋"/>
          <w:sz w:val="24"/>
        </w:rPr>
        <w:t>年</w:t>
      </w:r>
      <w:r>
        <w:rPr>
          <w:rFonts w:eastAsia="仿宋"/>
          <w:sz w:val="24"/>
        </w:rPr>
        <w:t>9</w:t>
      </w:r>
      <w:r>
        <w:rPr>
          <w:rFonts w:hint="eastAsia" w:hAnsi="仿宋" w:eastAsia="仿宋"/>
          <w:sz w:val="24"/>
        </w:rPr>
        <w:t>月发布</w:t>
      </w:r>
    </w:p>
    <w:p>
      <w:pPr>
        <w:ind w:firstLine="480"/>
        <w:rPr>
          <w:rFonts w:eastAsia="仿宋"/>
          <w:sz w:val="24"/>
        </w:rPr>
      </w:pPr>
      <w:r>
        <w:rPr>
          <w:rFonts w:hint="eastAsia" w:hAnsi="仿宋" w:eastAsia="仿宋"/>
          <w:sz w:val="24"/>
        </w:rPr>
        <w:t>《图书期刊版权保护试行条例》，国家文化部</w:t>
      </w:r>
      <w:r>
        <w:rPr>
          <w:rFonts w:eastAsia="仿宋"/>
          <w:sz w:val="24"/>
        </w:rPr>
        <w:t>1984</w:t>
      </w:r>
      <w:r>
        <w:rPr>
          <w:rFonts w:hint="eastAsia" w:hAnsi="仿宋" w:eastAsia="仿宋"/>
          <w:sz w:val="24"/>
        </w:rPr>
        <w:t>年</w:t>
      </w:r>
      <w:r>
        <w:rPr>
          <w:rFonts w:eastAsia="仿宋"/>
          <w:sz w:val="24"/>
        </w:rPr>
        <w:t>6</w:t>
      </w:r>
      <w:r>
        <w:rPr>
          <w:rFonts w:hint="eastAsia" w:hAnsi="仿宋" w:eastAsia="仿宋"/>
          <w:sz w:val="24"/>
        </w:rPr>
        <w:t>月颁布</w:t>
      </w:r>
    </w:p>
    <w:p>
      <w:pPr>
        <w:ind w:firstLine="480"/>
        <w:rPr>
          <w:rFonts w:eastAsia="仿宋"/>
          <w:sz w:val="24"/>
        </w:rPr>
      </w:pPr>
      <w:r>
        <w:rPr>
          <w:rFonts w:hint="eastAsia" w:hAnsi="仿宋" w:eastAsia="仿宋"/>
          <w:sz w:val="24"/>
        </w:rPr>
        <w:t>《图书期刊保护试行条例实施细则》，国家文化部</w:t>
      </w:r>
      <w:r>
        <w:rPr>
          <w:rFonts w:eastAsia="仿宋"/>
          <w:sz w:val="24"/>
        </w:rPr>
        <w:t>1984</w:t>
      </w:r>
      <w:r>
        <w:rPr>
          <w:rFonts w:hint="eastAsia" w:hAnsi="仿宋" w:eastAsia="仿宋"/>
          <w:sz w:val="24"/>
        </w:rPr>
        <w:t>年</w:t>
      </w:r>
      <w:r>
        <w:rPr>
          <w:rFonts w:eastAsia="仿宋"/>
          <w:sz w:val="24"/>
        </w:rPr>
        <w:t>6</w:t>
      </w:r>
      <w:r>
        <w:rPr>
          <w:rFonts w:hint="eastAsia" w:hAnsi="仿宋" w:eastAsia="仿宋"/>
          <w:sz w:val="24"/>
        </w:rPr>
        <w:t>月颁布</w:t>
      </w:r>
    </w:p>
    <w:p>
      <w:pPr>
        <w:ind w:firstLine="480"/>
        <w:rPr>
          <w:rFonts w:eastAsia="仿宋"/>
          <w:sz w:val="24"/>
        </w:rPr>
      </w:pPr>
      <w:r>
        <w:rPr>
          <w:rFonts w:hint="eastAsia" w:hAnsi="仿宋" w:eastAsia="仿宋"/>
          <w:sz w:val="24"/>
        </w:rPr>
        <w:t>《院士科学道德自律准则》，中国科学院</w:t>
      </w:r>
      <w:r>
        <w:rPr>
          <w:rFonts w:eastAsia="仿宋"/>
          <w:sz w:val="24"/>
        </w:rPr>
        <w:t>2001</w:t>
      </w:r>
      <w:r>
        <w:rPr>
          <w:rFonts w:hint="eastAsia" w:hAnsi="仿宋" w:eastAsia="仿宋"/>
          <w:sz w:val="24"/>
        </w:rPr>
        <w:t>年</w:t>
      </w:r>
      <w:r>
        <w:rPr>
          <w:rFonts w:eastAsia="仿宋"/>
          <w:sz w:val="24"/>
        </w:rPr>
        <w:t>11</w:t>
      </w:r>
      <w:r>
        <w:rPr>
          <w:rFonts w:hint="eastAsia" w:hAnsi="仿宋" w:eastAsia="仿宋"/>
          <w:sz w:val="24"/>
        </w:rPr>
        <w:t>月发布</w:t>
      </w:r>
    </w:p>
    <w:p>
      <w:pPr>
        <w:ind w:firstLine="480"/>
        <w:rPr>
          <w:rFonts w:eastAsia="仿宋"/>
          <w:sz w:val="24"/>
        </w:rPr>
      </w:pPr>
      <w:r>
        <w:rPr>
          <w:rFonts w:hint="eastAsia" w:hAnsi="仿宋" w:eastAsia="仿宋"/>
          <w:sz w:val="24"/>
        </w:rPr>
        <w:t>《关于加强科研行为规范建设的意见》，中国科学院</w:t>
      </w:r>
      <w:r>
        <w:rPr>
          <w:rFonts w:eastAsia="仿宋"/>
          <w:sz w:val="24"/>
        </w:rPr>
        <w:t>2007</w:t>
      </w:r>
      <w:r>
        <w:rPr>
          <w:rFonts w:hint="eastAsia" w:hAnsi="仿宋" w:eastAsia="仿宋"/>
          <w:sz w:val="24"/>
        </w:rPr>
        <w:t>年</w:t>
      </w:r>
      <w:r>
        <w:rPr>
          <w:rFonts w:eastAsia="仿宋"/>
          <w:sz w:val="24"/>
        </w:rPr>
        <w:t>2</w:t>
      </w:r>
      <w:r>
        <w:rPr>
          <w:rFonts w:hint="eastAsia" w:hAnsi="仿宋" w:eastAsia="仿宋"/>
          <w:sz w:val="24"/>
        </w:rPr>
        <w:t>月发布</w:t>
      </w:r>
    </w:p>
    <w:p>
      <w:pPr>
        <w:ind w:firstLine="480"/>
        <w:rPr>
          <w:rFonts w:eastAsia="仿宋"/>
          <w:sz w:val="24"/>
        </w:rPr>
      </w:pPr>
      <w:r>
        <w:rPr>
          <w:rFonts w:hint="eastAsia" w:hAnsi="仿宋" w:eastAsia="仿宋"/>
          <w:sz w:val="24"/>
        </w:rPr>
        <w:t>《关于科学理念的宣言》，中国科学院</w:t>
      </w:r>
      <w:r>
        <w:rPr>
          <w:rFonts w:eastAsia="仿宋"/>
          <w:sz w:val="24"/>
        </w:rPr>
        <w:t>2007</w:t>
      </w:r>
      <w:r>
        <w:rPr>
          <w:rFonts w:hint="eastAsia" w:hAnsi="仿宋" w:eastAsia="仿宋"/>
          <w:sz w:val="24"/>
        </w:rPr>
        <w:t>年</w:t>
      </w:r>
      <w:r>
        <w:rPr>
          <w:rFonts w:eastAsia="仿宋"/>
          <w:sz w:val="24"/>
        </w:rPr>
        <w:t>2</w:t>
      </w:r>
      <w:r>
        <w:rPr>
          <w:rFonts w:hint="eastAsia" w:hAnsi="仿宋" w:eastAsia="仿宋"/>
          <w:sz w:val="24"/>
        </w:rPr>
        <w:t>月发布</w:t>
      </w:r>
    </w:p>
    <w:p>
      <w:pPr>
        <w:ind w:firstLine="480"/>
        <w:rPr>
          <w:rFonts w:eastAsia="仿宋"/>
          <w:sz w:val="24"/>
        </w:rPr>
      </w:pPr>
      <w:r>
        <w:rPr>
          <w:rFonts w:hint="eastAsia" w:hAnsi="仿宋" w:eastAsia="仿宋"/>
          <w:sz w:val="24"/>
        </w:rPr>
        <w:t>《中国科学院关于加强科研行为规范建设的意见》，中国科学院</w:t>
      </w:r>
      <w:r>
        <w:rPr>
          <w:rFonts w:eastAsia="仿宋"/>
          <w:sz w:val="24"/>
        </w:rPr>
        <w:t>2007</w:t>
      </w:r>
      <w:r>
        <w:rPr>
          <w:rFonts w:hint="eastAsia" w:hAnsi="仿宋" w:eastAsia="仿宋"/>
          <w:sz w:val="24"/>
        </w:rPr>
        <w:t>年</w:t>
      </w:r>
      <w:r>
        <w:rPr>
          <w:rFonts w:eastAsia="仿宋"/>
          <w:sz w:val="24"/>
        </w:rPr>
        <w:t>2</w:t>
      </w:r>
      <w:r>
        <w:rPr>
          <w:rFonts w:hint="eastAsia" w:hAnsi="仿宋" w:eastAsia="仿宋"/>
          <w:sz w:val="24"/>
        </w:rPr>
        <w:t>月发布</w:t>
      </w:r>
    </w:p>
    <w:p>
      <w:pPr>
        <w:ind w:firstLine="480"/>
        <w:rPr>
          <w:rFonts w:eastAsia="仿宋"/>
          <w:sz w:val="24"/>
        </w:rPr>
      </w:pPr>
      <w:r>
        <w:rPr>
          <w:rFonts w:hint="eastAsia" w:hAnsi="仿宋" w:eastAsia="仿宋"/>
          <w:sz w:val="24"/>
        </w:rPr>
        <w:t>《科技工作者科学道德规范（试行）》，中国科协</w:t>
      </w:r>
      <w:r>
        <w:rPr>
          <w:rFonts w:eastAsia="仿宋"/>
          <w:sz w:val="24"/>
        </w:rPr>
        <w:t>2007</w:t>
      </w:r>
      <w:r>
        <w:rPr>
          <w:rFonts w:hint="eastAsia" w:hAnsi="仿宋" w:eastAsia="仿宋"/>
          <w:sz w:val="24"/>
        </w:rPr>
        <w:t>年</w:t>
      </w:r>
      <w:r>
        <w:rPr>
          <w:rFonts w:eastAsia="仿宋"/>
          <w:sz w:val="24"/>
        </w:rPr>
        <w:t>1</w:t>
      </w:r>
      <w:r>
        <w:rPr>
          <w:rFonts w:hint="eastAsia" w:hAnsi="仿宋" w:eastAsia="仿宋"/>
          <w:sz w:val="24"/>
        </w:rPr>
        <w:t>月发布</w:t>
      </w:r>
    </w:p>
    <w:p>
      <w:pPr>
        <w:ind w:firstLine="480"/>
        <w:rPr>
          <w:rFonts w:eastAsia="仿宋"/>
          <w:sz w:val="24"/>
        </w:rPr>
      </w:pPr>
      <w:r>
        <w:rPr>
          <w:rFonts w:hint="eastAsia" w:hAnsi="仿宋" w:eastAsia="仿宋"/>
          <w:sz w:val="24"/>
        </w:rPr>
        <w:t>《国家自然科学基金项目管理规定（试行）》，国家自然科学基金委员会</w:t>
      </w:r>
      <w:r>
        <w:rPr>
          <w:rFonts w:eastAsia="仿宋"/>
          <w:sz w:val="24"/>
        </w:rPr>
        <w:t>2002</w:t>
      </w:r>
      <w:r>
        <w:rPr>
          <w:rFonts w:hint="eastAsia" w:hAnsi="仿宋" w:eastAsia="仿宋"/>
          <w:sz w:val="24"/>
        </w:rPr>
        <w:t>年</w:t>
      </w:r>
      <w:r>
        <w:rPr>
          <w:rFonts w:eastAsia="仿宋"/>
          <w:sz w:val="24"/>
        </w:rPr>
        <w:t>12</w:t>
      </w:r>
      <w:r>
        <w:rPr>
          <w:rFonts w:hint="eastAsia" w:hAnsi="仿宋" w:eastAsia="仿宋"/>
          <w:sz w:val="24"/>
        </w:rPr>
        <w:t>月公布</w:t>
      </w:r>
    </w:p>
    <w:p>
      <w:pPr>
        <w:ind w:firstLine="480"/>
        <w:rPr>
          <w:rFonts w:eastAsia="仿宋"/>
          <w:sz w:val="24"/>
        </w:rPr>
      </w:pPr>
      <w:r>
        <w:rPr>
          <w:rFonts w:hint="eastAsia" w:hAnsi="仿宋" w:eastAsia="仿宋"/>
          <w:sz w:val="24"/>
        </w:rPr>
        <w:t>《中国学术期刊（光盘版）检索与评价数据规范（试行）》，国家新闻出版署</w:t>
      </w:r>
      <w:r>
        <w:rPr>
          <w:rFonts w:eastAsia="仿宋"/>
          <w:sz w:val="24"/>
        </w:rPr>
        <w:t>1999</w:t>
      </w:r>
      <w:r>
        <w:rPr>
          <w:rFonts w:hint="eastAsia" w:hAnsi="仿宋" w:eastAsia="仿宋"/>
          <w:sz w:val="24"/>
        </w:rPr>
        <w:t>年</w:t>
      </w:r>
      <w:r>
        <w:rPr>
          <w:rFonts w:eastAsia="仿宋"/>
          <w:sz w:val="24"/>
        </w:rPr>
        <w:t>1</w:t>
      </w:r>
      <w:r>
        <w:rPr>
          <w:rFonts w:hint="eastAsia" w:hAnsi="仿宋" w:eastAsia="仿宋"/>
          <w:sz w:val="24"/>
        </w:rPr>
        <w:t>月印发</w:t>
      </w:r>
    </w:p>
    <w:p>
      <w:pPr>
        <w:ind w:firstLine="480"/>
        <w:rPr>
          <w:rFonts w:eastAsia="仿宋"/>
          <w:sz w:val="24"/>
        </w:rPr>
      </w:pPr>
      <w:r>
        <w:rPr>
          <w:rFonts w:eastAsia="仿宋"/>
          <w:sz w:val="24"/>
        </w:rPr>
        <w:t>3</w:t>
      </w:r>
      <w:r>
        <w:rPr>
          <w:rFonts w:hint="eastAsia" w:hAnsi="仿宋" w:eastAsia="仿宋"/>
          <w:sz w:val="24"/>
        </w:rPr>
        <w:t>、部分学校有关规定</w:t>
      </w:r>
    </w:p>
    <w:p>
      <w:pPr>
        <w:ind w:firstLine="480"/>
        <w:rPr>
          <w:rFonts w:eastAsia="仿宋"/>
          <w:sz w:val="24"/>
        </w:rPr>
      </w:pPr>
      <w:r>
        <w:rPr>
          <w:rFonts w:hint="eastAsia" w:hAnsi="仿宋" w:eastAsia="仿宋"/>
          <w:sz w:val="24"/>
        </w:rPr>
        <w:t>《北京大学教师学术道德规范》，北京大学</w:t>
      </w:r>
      <w:r>
        <w:rPr>
          <w:rFonts w:eastAsia="仿宋"/>
          <w:sz w:val="24"/>
        </w:rPr>
        <w:t xml:space="preserve">2007 </w:t>
      </w:r>
      <w:r>
        <w:rPr>
          <w:rFonts w:hint="eastAsia" w:hAnsi="仿宋" w:eastAsia="仿宋"/>
          <w:sz w:val="24"/>
        </w:rPr>
        <w:t>年</w:t>
      </w:r>
      <w:r>
        <w:rPr>
          <w:rFonts w:eastAsia="仿宋"/>
          <w:sz w:val="24"/>
        </w:rPr>
        <w:t>1</w:t>
      </w:r>
      <w:r>
        <w:rPr>
          <w:rFonts w:hint="eastAsia" w:hAnsi="仿宋" w:eastAsia="仿宋"/>
          <w:sz w:val="24"/>
        </w:rPr>
        <w:t>月</w:t>
      </w:r>
    </w:p>
    <w:p>
      <w:pPr>
        <w:ind w:firstLine="480"/>
        <w:rPr>
          <w:rFonts w:eastAsia="仿宋"/>
          <w:sz w:val="24"/>
        </w:rPr>
      </w:pPr>
      <w:r>
        <w:rPr>
          <w:rFonts w:hint="eastAsia" w:hAnsi="仿宋" w:eastAsia="仿宋"/>
          <w:sz w:val="24"/>
        </w:rPr>
        <w:t>《北京大学研究生基本学术规范》，北京大学</w:t>
      </w:r>
      <w:r>
        <w:rPr>
          <w:rFonts w:eastAsia="仿宋"/>
          <w:sz w:val="24"/>
        </w:rPr>
        <w:t xml:space="preserve">2007 </w:t>
      </w:r>
      <w:r>
        <w:rPr>
          <w:rFonts w:hint="eastAsia" w:hAnsi="仿宋" w:eastAsia="仿宋"/>
          <w:sz w:val="24"/>
        </w:rPr>
        <w:t>年</w:t>
      </w:r>
      <w:r>
        <w:rPr>
          <w:rFonts w:eastAsia="仿宋"/>
          <w:sz w:val="24"/>
        </w:rPr>
        <w:t>1</w:t>
      </w:r>
      <w:r>
        <w:rPr>
          <w:rFonts w:hint="eastAsia" w:hAnsi="仿宋" w:eastAsia="仿宋"/>
          <w:sz w:val="24"/>
        </w:rPr>
        <w:t>月</w:t>
      </w:r>
    </w:p>
    <w:p>
      <w:pPr>
        <w:ind w:firstLine="480"/>
        <w:rPr>
          <w:rFonts w:eastAsia="仿宋"/>
          <w:sz w:val="24"/>
        </w:rPr>
      </w:pPr>
      <w:r>
        <w:rPr>
          <w:rFonts w:hint="eastAsia" w:hAnsi="仿宋" w:eastAsia="仿宋"/>
          <w:sz w:val="24"/>
        </w:rPr>
        <w:t>《北京大学学术道德规范建设方案》，北京大学</w:t>
      </w:r>
      <w:r>
        <w:rPr>
          <w:rFonts w:eastAsia="仿宋"/>
          <w:sz w:val="24"/>
        </w:rPr>
        <w:t>2007</w:t>
      </w:r>
      <w:r>
        <w:rPr>
          <w:rFonts w:hint="eastAsia" w:hAnsi="仿宋" w:eastAsia="仿宋"/>
          <w:sz w:val="24"/>
        </w:rPr>
        <w:t>年</w:t>
      </w:r>
      <w:r>
        <w:rPr>
          <w:rFonts w:eastAsia="仿宋"/>
          <w:sz w:val="24"/>
        </w:rPr>
        <w:t>2</w:t>
      </w:r>
      <w:r>
        <w:rPr>
          <w:rFonts w:hint="eastAsia" w:hAnsi="仿宋" w:eastAsia="仿宋"/>
          <w:sz w:val="24"/>
        </w:rPr>
        <w:t>月</w:t>
      </w:r>
    </w:p>
    <w:p>
      <w:pPr>
        <w:ind w:firstLine="480"/>
        <w:rPr>
          <w:rFonts w:eastAsia="仿宋"/>
          <w:sz w:val="24"/>
        </w:rPr>
      </w:pPr>
      <w:r>
        <w:rPr>
          <w:rFonts w:hint="eastAsia" w:hAnsi="仿宋" w:eastAsia="仿宋"/>
          <w:sz w:val="24"/>
        </w:rPr>
        <w:t>《清华大学关于保护知识产权的规定（试行）》，清华大学</w:t>
      </w:r>
      <w:r>
        <w:rPr>
          <w:rFonts w:eastAsia="仿宋"/>
          <w:sz w:val="24"/>
        </w:rPr>
        <w:t>1997</w:t>
      </w:r>
      <w:r>
        <w:rPr>
          <w:rFonts w:hint="eastAsia" w:hAnsi="仿宋" w:eastAsia="仿宋"/>
          <w:sz w:val="24"/>
        </w:rPr>
        <w:t>年</w:t>
      </w:r>
      <w:r>
        <w:rPr>
          <w:rFonts w:eastAsia="仿宋"/>
          <w:sz w:val="24"/>
        </w:rPr>
        <w:t>6</w:t>
      </w:r>
      <w:r>
        <w:rPr>
          <w:rFonts w:hint="eastAsia" w:hAnsi="仿宋" w:eastAsia="仿宋"/>
          <w:sz w:val="24"/>
        </w:rPr>
        <w:t>月</w:t>
      </w:r>
    </w:p>
    <w:p>
      <w:pPr>
        <w:ind w:firstLine="480"/>
        <w:rPr>
          <w:rFonts w:eastAsia="仿宋"/>
          <w:sz w:val="24"/>
        </w:rPr>
      </w:pPr>
      <w:r>
        <w:rPr>
          <w:rFonts w:hint="eastAsia" w:hAnsi="仿宋" w:eastAsia="仿宋"/>
          <w:sz w:val="24"/>
        </w:rPr>
        <w:t>《清华大学教师学术道德守则》，清华大学</w:t>
      </w:r>
      <w:r>
        <w:rPr>
          <w:rFonts w:eastAsia="仿宋"/>
          <w:sz w:val="24"/>
        </w:rPr>
        <w:t>2003</w:t>
      </w:r>
      <w:r>
        <w:rPr>
          <w:rFonts w:hint="eastAsia" w:hAnsi="仿宋" w:eastAsia="仿宋"/>
          <w:sz w:val="24"/>
        </w:rPr>
        <w:t>年</w:t>
      </w:r>
      <w:r>
        <w:rPr>
          <w:rFonts w:eastAsia="仿宋"/>
          <w:sz w:val="24"/>
        </w:rPr>
        <w:t>12</w:t>
      </w:r>
      <w:r>
        <w:rPr>
          <w:rFonts w:hint="eastAsia" w:hAnsi="仿宋" w:eastAsia="仿宋"/>
          <w:sz w:val="24"/>
        </w:rPr>
        <w:t>月</w:t>
      </w:r>
    </w:p>
    <w:p>
      <w:pPr>
        <w:ind w:firstLine="480"/>
        <w:rPr>
          <w:rFonts w:eastAsia="仿宋"/>
          <w:sz w:val="24"/>
        </w:rPr>
      </w:pPr>
      <w:r>
        <w:rPr>
          <w:rFonts w:hint="eastAsia" w:hAnsi="仿宋" w:eastAsia="仿宋"/>
          <w:sz w:val="24"/>
        </w:rPr>
        <w:t>《清华大学关于学术不端行为的处理办法（试行）》，清华大学</w:t>
      </w:r>
      <w:r>
        <w:rPr>
          <w:rFonts w:eastAsia="仿宋"/>
          <w:sz w:val="24"/>
        </w:rPr>
        <w:t>2003</w:t>
      </w:r>
      <w:r>
        <w:rPr>
          <w:rFonts w:hint="eastAsia" w:hAnsi="仿宋" w:eastAsia="仿宋"/>
          <w:sz w:val="24"/>
        </w:rPr>
        <w:t>年</w:t>
      </w:r>
      <w:r>
        <w:rPr>
          <w:rFonts w:eastAsia="仿宋"/>
          <w:sz w:val="24"/>
        </w:rPr>
        <w:t>12</w:t>
      </w:r>
      <w:r>
        <w:rPr>
          <w:rFonts w:hint="eastAsia" w:hAnsi="仿宋" w:eastAsia="仿宋"/>
          <w:sz w:val="24"/>
        </w:rPr>
        <w:t>月</w:t>
      </w:r>
    </w:p>
    <w:p>
      <w:pPr>
        <w:ind w:firstLine="480"/>
        <w:rPr>
          <w:rFonts w:eastAsia="仿宋"/>
          <w:sz w:val="24"/>
        </w:rPr>
      </w:pPr>
      <w:r>
        <w:rPr>
          <w:rFonts w:hint="eastAsia" w:hAnsi="仿宋" w:eastAsia="仿宋"/>
          <w:sz w:val="24"/>
        </w:rPr>
        <w:t>《清华大学关于加强学术道德建设的若干意见》，清华大学</w:t>
      </w:r>
      <w:r>
        <w:rPr>
          <w:rFonts w:eastAsia="仿宋"/>
          <w:sz w:val="24"/>
        </w:rPr>
        <w:t>2003</w:t>
      </w:r>
      <w:r>
        <w:rPr>
          <w:rFonts w:hint="eastAsia" w:hAnsi="仿宋" w:eastAsia="仿宋"/>
          <w:sz w:val="24"/>
        </w:rPr>
        <w:t>年</w:t>
      </w:r>
      <w:r>
        <w:rPr>
          <w:rFonts w:eastAsia="仿宋"/>
          <w:sz w:val="24"/>
        </w:rPr>
        <w:t>12</w:t>
      </w:r>
      <w:r>
        <w:rPr>
          <w:rFonts w:hint="eastAsia" w:hAnsi="仿宋" w:eastAsia="仿宋"/>
          <w:sz w:val="24"/>
        </w:rPr>
        <w:t>月</w:t>
      </w:r>
    </w:p>
    <w:p>
      <w:pPr>
        <w:ind w:firstLine="480"/>
        <w:rPr>
          <w:rFonts w:eastAsia="仿宋"/>
          <w:sz w:val="24"/>
        </w:rPr>
      </w:pPr>
      <w:r>
        <w:rPr>
          <w:rFonts w:hint="eastAsia" w:hAnsi="仿宋" w:eastAsia="仿宋"/>
          <w:sz w:val="24"/>
        </w:rPr>
        <w:t>《浙江大学研究生学术规范（试行）》，浙江大学</w:t>
      </w:r>
      <w:r>
        <w:rPr>
          <w:rFonts w:eastAsia="仿宋"/>
          <w:sz w:val="24"/>
        </w:rPr>
        <w:t>2006</w:t>
      </w:r>
      <w:r>
        <w:rPr>
          <w:rFonts w:hint="eastAsia" w:hAnsi="仿宋" w:eastAsia="仿宋"/>
          <w:sz w:val="24"/>
        </w:rPr>
        <w:t>年</w:t>
      </w:r>
      <w:r>
        <w:rPr>
          <w:rFonts w:eastAsia="仿宋"/>
          <w:sz w:val="24"/>
        </w:rPr>
        <w:t>7</w:t>
      </w:r>
      <w:r>
        <w:rPr>
          <w:rFonts w:hint="eastAsia" w:hAnsi="仿宋" w:eastAsia="仿宋"/>
          <w:sz w:val="24"/>
        </w:rPr>
        <w:t>月</w:t>
      </w:r>
    </w:p>
    <w:p>
      <w:pPr>
        <w:ind w:firstLine="480"/>
        <w:rPr>
          <w:rFonts w:eastAsia="仿宋"/>
          <w:sz w:val="24"/>
        </w:rPr>
      </w:pPr>
      <w:r>
        <w:rPr>
          <w:rFonts w:hint="eastAsia" w:hAnsi="仿宋" w:eastAsia="仿宋"/>
          <w:sz w:val="24"/>
        </w:rPr>
        <w:t>《浙江大学学术道德行为规范及管理办法（修改稿）》，浙江大学</w:t>
      </w:r>
      <w:r>
        <w:rPr>
          <w:rFonts w:eastAsia="仿宋"/>
          <w:sz w:val="24"/>
        </w:rPr>
        <w:t>2009</w:t>
      </w:r>
      <w:r>
        <w:rPr>
          <w:rFonts w:hint="eastAsia" w:hAnsi="仿宋" w:eastAsia="仿宋"/>
          <w:sz w:val="24"/>
        </w:rPr>
        <w:t>年</w:t>
      </w:r>
      <w:r>
        <w:rPr>
          <w:rFonts w:eastAsia="仿宋"/>
          <w:sz w:val="24"/>
        </w:rPr>
        <w:t>3</w:t>
      </w:r>
      <w:r>
        <w:rPr>
          <w:rFonts w:hint="eastAsia" w:hAnsi="仿宋" w:eastAsia="仿宋"/>
          <w:sz w:val="24"/>
        </w:rPr>
        <w:t>月</w:t>
      </w:r>
    </w:p>
    <w:p>
      <w:pPr>
        <w:ind w:firstLine="480"/>
        <w:rPr>
          <w:rFonts w:eastAsia="仿宋"/>
          <w:sz w:val="24"/>
        </w:rPr>
      </w:pPr>
      <w:r>
        <w:rPr>
          <w:rFonts w:hint="eastAsia" w:hAnsi="仿宋" w:eastAsia="仿宋"/>
          <w:sz w:val="24"/>
        </w:rPr>
        <w:t>《中国农业大学研究生学术道德管理实施细则》，中国农业大学</w:t>
      </w:r>
      <w:r>
        <w:rPr>
          <w:rFonts w:eastAsia="仿宋"/>
          <w:sz w:val="24"/>
        </w:rPr>
        <w:t>2007</w:t>
      </w:r>
      <w:r>
        <w:rPr>
          <w:rFonts w:hint="eastAsia" w:hAnsi="仿宋" w:eastAsia="仿宋"/>
          <w:sz w:val="24"/>
        </w:rPr>
        <w:t>年</w:t>
      </w:r>
      <w:r>
        <w:rPr>
          <w:rFonts w:eastAsia="仿宋"/>
          <w:sz w:val="24"/>
        </w:rPr>
        <w:t>1</w:t>
      </w:r>
      <w:r>
        <w:rPr>
          <w:rFonts w:hint="eastAsia" w:hAnsi="仿宋" w:eastAsia="仿宋"/>
          <w:sz w:val="24"/>
        </w:rPr>
        <w:t>月</w:t>
      </w:r>
    </w:p>
    <w:p>
      <w:pPr>
        <w:ind w:firstLine="480"/>
        <w:rPr>
          <w:rFonts w:eastAsia="仿宋"/>
          <w:sz w:val="24"/>
        </w:rPr>
      </w:pPr>
      <w:r>
        <w:rPr>
          <w:rFonts w:hint="eastAsia" w:hAnsi="仿宋" w:eastAsia="仿宋"/>
          <w:sz w:val="24"/>
        </w:rPr>
        <w:t>《中国农业大学学术道德行为规范》，中国农业大学</w:t>
      </w:r>
      <w:r>
        <w:rPr>
          <w:rFonts w:eastAsia="仿宋"/>
          <w:sz w:val="24"/>
        </w:rPr>
        <w:t>2008</w:t>
      </w:r>
      <w:r>
        <w:rPr>
          <w:rFonts w:hint="eastAsia" w:hAnsi="仿宋" w:eastAsia="仿宋"/>
          <w:sz w:val="24"/>
        </w:rPr>
        <w:t>年</w:t>
      </w:r>
      <w:r>
        <w:rPr>
          <w:rFonts w:eastAsia="仿宋"/>
          <w:sz w:val="24"/>
        </w:rPr>
        <w:t>6</w:t>
      </w:r>
      <w:r>
        <w:rPr>
          <w:rFonts w:hint="eastAsia" w:hAnsi="仿宋" w:eastAsia="仿宋"/>
          <w:sz w:val="24"/>
        </w:rPr>
        <w:t>月</w:t>
      </w:r>
    </w:p>
    <w:p>
      <w:pPr>
        <w:ind w:firstLine="480"/>
        <w:rPr>
          <w:rFonts w:eastAsia="仿宋"/>
          <w:sz w:val="24"/>
        </w:rPr>
      </w:pPr>
      <w:bookmarkStart w:id="107" w:name="_Toc256503612"/>
      <w:r>
        <w:rPr>
          <w:rFonts w:hint="eastAsia" w:hAnsi="仿宋" w:eastAsia="仿宋"/>
          <w:sz w:val="24"/>
        </w:rPr>
        <w:t>参考文献</w:t>
      </w:r>
      <w:bookmarkEnd w:id="107"/>
    </w:p>
    <w:p>
      <w:pPr>
        <w:ind w:firstLine="480"/>
        <w:rPr>
          <w:rFonts w:eastAsia="仿宋"/>
          <w:sz w:val="24"/>
        </w:rPr>
      </w:pPr>
      <w:r>
        <w:rPr>
          <w:rFonts w:hint="eastAsia" w:hAnsi="仿宋" w:eastAsia="仿宋"/>
          <w:sz w:val="24"/>
        </w:rPr>
        <w:t>保罗</w:t>
      </w:r>
      <w:r>
        <w:rPr>
          <w:rFonts w:eastAsia="仿宋"/>
          <w:sz w:val="24"/>
        </w:rPr>
        <w:t>.</w:t>
      </w:r>
      <w:r>
        <w:rPr>
          <w:rFonts w:hint="eastAsia" w:hAnsi="仿宋" w:eastAsia="仿宋"/>
          <w:sz w:val="24"/>
        </w:rPr>
        <w:t>奥利弗</w:t>
      </w:r>
      <w:r>
        <w:rPr>
          <w:rFonts w:eastAsia="仿宋"/>
          <w:sz w:val="24"/>
        </w:rPr>
        <w:t xml:space="preserve">. 2007. </w:t>
      </w:r>
      <w:r>
        <w:rPr>
          <w:rFonts w:hint="eastAsia" w:hAnsi="仿宋" w:eastAsia="仿宋"/>
          <w:sz w:val="24"/>
        </w:rPr>
        <w:t>学术道德学生读本</w:t>
      </w:r>
      <w:r>
        <w:rPr>
          <w:rFonts w:eastAsia="仿宋"/>
          <w:sz w:val="24"/>
        </w:rPr>
        <w:t xml:space="preserve">[M]. </w:t>
      </w:r>
      <w:r>
        <w:rPr>
          <w:rFonts w:hint="eastAsia" w:hAnsi="仿宋" w:eastAsia="仿宋"/>
          <w:sz w:val="24"/>
        </w:rPr>
        <w:t>金顶兵，译</w:t>
      </w:r>
      <w:r>
        <w:rPr>
          <w:rFonts w:eastAsia="仿宋"/>
          <w:sz w:val="24"/>
        </w:rPr>
        <w:t xml:space="preserve">. </w:t>
      </w:r>
      <w:r>
        <w:rPr>
          <w:rFonts w:hint="eastAsia" w:hAnsi="仿宋" w:eastAsia="仿宋"/>
          <w:sz w:val="24"/>
        </w:rPr>
        <w:t>北京</w:t>
      </w:r>
      <w:r>
        <w:rPr>
          <w:rFonts w:eastAsia="仿宋"/>
          <w:sz w:val="24"/>
        </w:rPr>
        <w:t>:</w:t>
      </w:r>
      <w:r>
        <w:rPr>
          <w:rFonts w:hint="eastAsia" w:hAnsi="仿宋" w:eastAsia="仿宋"/>
          <w:sz w:val="24"/>
        </w:rPr>
        <w:t>北京大学出版社</w:t>
      </w:r>
      <w:r>
        <w:rPr>
          <w:rFonts w:eastAsia="仿宋"/>
          <w:sz w:val="24"/>
        </w:rPr>
        <w:t>.</w:t>
      </w:r>
    </w:p>
    <w:p>
      <w:pPr>
        <w:ind w:firstLine="480"/>
        <w:rPr>
          <w:rFonts w:eastAsia="仿宋"/>
          <w:sz w:val="24"/>
        </w:rPr>
      </w:pPr>
      <w:r>
        <w:rPr>
          <w:rFonts w:hint="eastAsia" w:hAnsi="仿宋" w:eastAsia="仿宋"/>
          <w:sz w:val="24"/>
        </w:rPr>
        <w:t>曹卫国</w:t>
      </w:r>
      <w:r>
        <w:rPr>
          <w:rFonts w:eastAsia="仿宋"/>
          <w:sz w:val="24"/>
        </w:rPr>
        <w:t xml:space="preserve">. 2006. </w:t>
      </w:r>
      <w:r>
        <w:rPr>
          <w:rFonts w:hint="eastAsia" w:hAnsi="仿宋" w:eastAsia="仿宋"/>
          <w:sz w:val="24"/>
        </w:rPr>
        <w:t>试论学术失范</w:t>
      </w:r>
      <w:r>
        <w:rPr>
          <w:rFonts w:eastAsia="仿宋"/>
          <w:sz w:val="24"/>
        </w:rPr>
        <w:t xml:space="preserve">[J]. </w:t>
      </w:r>
      <w:r>
        <w:rPr>
          <w:rFonts w:hint="eastAsia" w:hAnsi="仿宋" w:eastAsia="仿宋"/>
          <w:sz w:val="24"/>
        </w:rPr>
        <w:t>哈尔滨工业大学学报（社会科学版），</w:t>
      </w:r>
      <w:r>
        <w:rPr>
          <w:rFonts w:eastAsia="仿宋"/>
          <w:sz w:val="24"/>
        </w:rPr>
        <w:t>8</w:t>
      </w:r>
      <w:r>
        <w:rPr>
          <w:rFonts w:hint="eastAsia" w:hAnsi="仿宋" w:eastAsia="仿宋"/>
          <w:sz w:val="24"/>
        </w:rPr>
        <w:t>（</w:t>
      </w:r>
      <w:r>
        <w:rPr>
          <w:rFonts w:eastAsia="仿宋"/>
          <w:sz w:val="24"/>
        </w:rPr>
        <w:t>3</w:t>
      </w:r>
      <w:r>
        <w:rPr>
          <w:rFonts w:hint="eastAsia" w:hAnsi="仿宋" w:eastAsia="仿宋"/>
          <w:sz w:val="24"/>
        </w:rPr>
        <w:t>）：</w:t>
      </w:r>
      <w:r>
        <w:rPr>
          <w:rFonts w:eastAsia="仿宋"/>
          <w:sz w:val="24"/>
        </w:rPr>
        <w:t>37-40</w:t>
      </w:r>
    </w:p>
    <w:p>
      <w:pPr>
        <w:ind w:firstLine="480"/>
        <w:rPr>
          <w:rFonts w:eastAsia="仿宋"/>
          <w:sz w:val="24"/>
        </w:rPr>
      </w:pPr>
      <w:r>
        <w:rPr>
          <w:rFonts w:hint="eastAsia" w:hAnsi="仿宋" w:eastAsia="仿宋"/>
          <w:sz w:val="24"/>
        </w:rPr>
        <w:t>陈志宏，林茵</w:t>
      </w:r>
      <w:r>
        <w:rPr>
          <w:rFonts w:eastAsia="仿宋"/>
          <w:sz w:val="24"/>
        </w:rPr>
        <w:t xml:space="preserve">. 2004. </w:t>
      </w:r>
      <w:r>
        <w:rPr>
          <w:rFonts w:hint="eastAsia" w:hAnsi="仿宋" w:eastAsia="仿宋"/>
          <w:sz w:val="24"/>
        </w:rPr>
        <w:t>新著作权法解读思考</w:t>
      </w:r>
      <w:r>
        <w:rPr>
          <w:rFonts w:eastAsia="仿宋"/>
          <w:sz w:val="24"/>
        </w:rPr>
        <w:t xml:space="preserve">[J]. </w:t>
      </w:r>
      <w:r>
        <w:rPr>
          <w:rFonts w:hint="eastAsia" w:hAnsi="仿宋" w:eastAsia="仿宋"/>
          <w:sz w:val="24"/>
        </w:rPr>
        <w:t>图书馆论坛（</w:t>
      </w:r>
      <w:r>
        <w:rPr>
          <w:rFonts w:eastAsia="仿宋"/>
          <w:sz w:val="24"/>
        </w:rPr>
        <w:t>6</w:t>
      </w:r>
      <w:r>
        <w:rPr>
          <w:rFonts w:hint="eastAsia" w:hAnsi="仿宋" w:eastAsia="仿宋"/>
          <w:sz w:val="24"/>
        </w:rPr>
        <w:t>）：</w:t>
      </w:r>
      <w:r>
        <w:rPr>
          <w:rFonts w:eastAsia="仿宋"/>
          <w:sz w:val="24"/>
        </w:rPr>
        <w:t>6.</w:t>
      </w:r>
    </w:p>
    <w:p>
      <w:pPr>
        <w:ind w:firstLine="480"/>
        <w:rPr>
          <w:rFonts w:eastAsia="仿宋"/>
          <w:sz w:val="24"/>
        </w:rPr>
      </w:pPr>
      <w:r>
        <w:rPr>
          <w:rFonts w:hint="eastAsia" w:hAnsi="仿宋" w:eastAsia="仿宋"/>
          <w:sz w:val="24"/>
        </w:rPr>
        <w:t>段明莲，张久珍，李凤棠</w:t>
      </w:r>
      <w:r>
        <w:rPr>
          <w:rFonts w:eastAsia="仿宋"/>
          <w:sz w:val="24"/>
        </w:rPr>
        <w:t xml:space="preserve"> </w:t>
      </w:r>
      <w:r>
        <w:rPr>
          <w:rFonts w:hint="eastAsia" w:hAnsi="仿宋" w:eastAsia="仿宋"/>
          <w:sz w:val="24"/>
        </w:rPr>
        <w:t>编著</w:t>
      </w:r>
      <w:r>
        <w:rPr>
          <w:rFonts w:eastAsia="仿宋"/>
          <w:sz w:val="24"/>
        </w:rPr>
        <w:t xml:space="preserve">. 2009. </w:t>
      </w:r>
      <w:r>
        <w:rPr>
          <w:rFonts w:hint="eastAsia" w:hAnsi="仿宋" w:eastAsia="仿宋"/>
          <w:sz w:val="24"/>
        </w:rPr>
        <w:t>学位论文撰写与参考文献著录规范</w:t>
      </w:r>
      <w:r>
        <w:rPr>
          <w:rFonts w:eastAsia="仿宋"/>
          <w:sz w:val="24"/>
        </w:rPr>
        <w:t xml:space="preserve">[M]. </w:t>
      </w:r>
      <w:r>
        <w:rPr>
          <w:rFonts w:hint="eastAsia" w:hAnsi="仿宋" w:eastAsia="仿宋"/>
          <w:sz w:val="24"/>
        </w:rPr>
        <w:t>北京</w:t>
      </w:r>
      <w:r>
        <w:rPr>
          <w:rFonts w:eastAsia="仿宋"/>
          <w:sz w:val="24"/>
        </w:rPr>
        <w:t>:</w:t>
      </w:r>
      <w:r>
        <w:rPr>
          <w:rFonts w:hint="eastAsia" w:hAnsi="仿宋" w:eastAsia="仿宋"/>
          <w:sz w:val="24"/>
        </w:rPr>
        <w:t>北京大学出版社</w:t>
      </w:r>
      <w:r>
        <w:rPr>
          <w:rFonts w:eastAsia="仿宋"/>
          <w:sz w:val="24"/>
        </w:rPr>
        <w:t>.</w:t>
      </w:r>
    </w:p>
    <w:p>
      <w:pPr>
        <w:ind w:firstLine="480"/>
        <w:rPr>
          <w:rFonts w:eastAsia="仿宋"/>
          <w:sz w:val="24"/>
        </w:rPr>
      </w:pPr>
      <w:r>
        <w:rPr>
          <w:rFonts w:hint="eastAsia" w:hAnsi="仿宋" w:eastAsia="仿宋"/>
          <w:sz w:val="24"/>
        </w:rPr>
        <w:t>冯雪姣</w:t>
      </w:r>
      <w:r>
        <w:rPr>
          <w:rFonts w:eastAsia="仿宋"/>
          <w:sz w:val="24"/>
        </w:rPr>
        <w:t xml:space="preserve">. 2009. </w:t>
      </w:r>
      <w:r>
        <w:rPr>
          <w:rFonts w:hint="eastAsia" w:hAnsi="仿宋" w:eastAsia="仿宋"/>
          <w:sz w:val="24"/>
        </w:rPr>
        <w:t>学术论文中抄袭现象的法律思疑</w:t>
      </w:r>
      <w:r>
        <w:rPr>
          <w:rFonts w:eastAsia="仿宋"/>
          <w:sz w:val="24"/>
        </w:rPr>
        <w:t xml:space="preserve">[J]. </w:t>
      </w:r>
      <w:r>
        <w:rPr>
          <w:rFonts w:hint="eastAsia" w:hAnsi="仿宋" w:eastAsia="仿宋"/>
          <w:sz w:val="24"/>
        </w:rPr>
        <w:t>烟台职业学院学报，</w:t>
      </w:r>
      <w:r>
        <w:rPr>
          <w:rFonts w:eastAsia="仿宋"/>
          <w:sz w:val="24"/>
        </w:rPr>
        <w:t>15</w:t>
      </w:r>
      <w:r>
        <w:rPr>
          <w:rFonts w:hint="eastAsia" w:hAnsi="仿宋" w:eastAsia="仿宋"/>
          <w:sz w:val="24"/>
        </w:rPr>
        <w:t>（</w:t>
      </w:r>
      <w:r>
        <w:rPr>
          <w:rFonts w:eastAsia="仿宋"/>
          <w:sz w:val="24"/>
        </w:rPr>
        <w:t>1</w:t>
      </w:r>
      <w:r>
        <w:rPr>
          <w:rFonts w:hint="eastAsia" w:hAnsi="仿宋" w:eastAsia="仿宋"/>
          <w:sz w:val="24"/>
        </w:rPr>
        <w:t>）：</w:t>
      </w:r>
      <w:r>
        <w:rPr>
          <w:rFonts w:eastAsia="仿宋"/>
          <w:sz w:val="24"/>
        </w:rPr>
        <w:t>15-18</w:t>
      </w:r>
    </w:p>
    <w:p>
      <w:pPr>
        <w:ind w:firstLine="480"/>
        <w:rPr>
          <w:rFonts w:eastAsia="仿宋"/>
          <w:sz w:val="24"/>
        </w:rPr>
      </w:pPr>
      <w:r>
        <w:rPr>
          <w:rFonts w:hint="eastAsia" w:hAnsi="仿宋" w:eastAsia="仿宋"/>
          <w:sz w:val="24"/>
        </w:rPr>
        <w:t>冯雪姣</w:t>
      </w:r>
      <w:r>
        <w:rPr>
          <w:rFonts w:eastAsia="仿宋"/>
          <w:sz w:val="24"/>
        </w:rPr>
        <w:t xml:space="preserve">. 2009. </w:t>
      </w:r>
      <w:r>
        <w:rPr>
          <w:rFonts w:hint="eastAsia" w:hAnsi="仿宋" w:eastAsia="仿宋"/>
          <w:sz w:val="24"/>
        </w:rPr>
        <w:t>学术论文中</w:t>
      </w:r>
      <w:r>
        <w:rPr>
          <w:rFonts w:eastAsia="仿宋"/>
          <w:sz w:val="24"/>
        </w:rPr>
        <w:t>“</w:t>
      </w:r>
      <w:r>
        <w:rPr>
          <w:rFonts w:hint="eastAsia" w:hAnsi="仿宋" w:eastAsia="仿宋"/>
          <w:sz w:val="24"/>
        </w:rPr>
        <w:t>适当引用</w:t>
      </w:r>
      <w:r>
        <w:rPr>
          <w:rFonts w:eastAsia="仿宋"/>
          <w:sz w:val="24"/>
        </w:rPr>
        <w:t>”</w:t>
      </w:r>
      <w:r>
        <w:rPr>
          <w:rFonts w:hint="eastAsia" w:hAnsi="仿宋" w:eastAsia="仿宋"/>
          <w:sz w:val="24"/>
        </w:rPr>
        <w:t>的法律思疑</w:t>
      </w:r>
      <w:r>
        <w:rPr>
          <w:rFonts w:eastAsia="仿宋"/>
          <w:sz w:val="24"/>
        </w:rPr>
        <w:t xml:space="preserve">[J]. </w:t>
      </w:r>
      <w:r>
        <w:rPr>
          <w:rFonts w:hint="eastAsia" w:hAnsi="仿宋" w:eastAsia="仿宋"/>
          <w:sz w:val="24"/>
        </w:rPr>
        <w:t>出版发行研究（</w:t>
      </w:r>
      <w:r>
        <w:rPr>
          <w:rFonts w:eastAsia="仿宋"/>
          <w:sz w:val="24"/>
        </w:rPr>
        <w:t>1</w:t>
      </w:r>
      <w:r>
        <w:rPr>
          <w:rFonts w:hint="eastAsia" w:hAnsi="仿宋" w:eastAsia="仿宋"/>
          <w:sz w:val="24"/>
        </w:rPr>
        <w:t>）：</w:t>
      </w:r>
      <w:r>
        <w:rPr>
          <w:rFonts w:eastAsia="仿宋"/>
          <w:sz w:val="24"/>
        </w:rPr>
        <w:t>65-68</w:t>
      </w:r>
    </w:p>
    <w:p>
      <w:pPr>
        <w:ind w:firstLine="480"/>
        <w:rPr>
          <w:rFonts w:eastAsia="仿宋"/>
          <w:sz w:val="24"/>
        </w:rPr>
      </w:pPr>
      <w:r>
        <w:rPr>
          <w:rFonts w:hint="eastAsia" w:hAnsi="仿宋" w:eastAsia="仿宋"/>
          <w:sz w:val="24"/>
        </w:rPr>
        <w:t>蛊学明，张海钟</w:t>
      </w:r>
      <w:r>
        <w:rPr>
          <w:rFonts w:eastAsia="仿宋"/>
          <w:sz w:val="24"/>
        </w:rPr>
        <w:t xml:space="preserve">. 2007. </w:t>
      </w:r>
      <w:r>
        <w:rPr>
          <w:rFonts w:hint="eastAsia" w:hAnsi="仿宋" w:eastAsia="仿宋"/>
          <w:sz w:val="24"/>
        </w:rPr>
        <w:t>学术论文一稿多投一稿多发问题的多学科分析</w:t>
      </w:r>
      <w:r>
        <w:rPr>
          <w:rFonts w:eastAsia="仿宋"/>
          <w:sz w:val="24"/>
        </w:rPr>
        <w:t xml:space="preserve">[J]. </w:t>
      </w:r>
      <w:r>
        <w:rPr>
          <w:rFonts w:hint="eastAsia" w:hAnsi="仿宋" w:eastAsia="仿宋"/>
          <w:sz w:val="24"/>
        </w:rPr>
        <w:t>今日科苑（</w:t>
      </w:r>
      <w:r>
        <w:rPr>
          <w:rFonts w:eastAsia="仿宋"/>
          <w:sz w:val="24"/>
        </w:rPr>
        <w:t>22</w:t>
      </w:r>
      <w:r>
        <w:rPr>
          <w:rFonts w:hint="eastAsia" w:hAnsi="仿宋" w:eastAsia="仿宋"/>
          <w:sz w:val="24"/>
        </w:rPr>
        <w:t>）：</w:t>
      </w:r>
      <w:r>
        <w:rPr>
          <w:rFonts w:eastAsia="仿宋"/>
          <w:sz w:val="24"/>
        </w:rPr>
        <w:t>292-293</w:t>
      </w:r>
    </w:p>
    <w:p>
      <w:pPr>
        <w:ind w:firstLine="480"/>
        <w:rPr>
          <w:rFonts w:eastAsia="仿宋"/>
          <w:sz w:val="24"/>
        </w:rPr>
      </w:pPr>
      <w:r>
        <w:rPr>
          <w:rFonts w:hint="eastAsia" w:hAnsi="仿宋" w:eastAsia="仿宋"/>
          <w:sz w:val="24"/>
        </w:rPr>
        <w:t>国家质量监督检验检疫总局中国国家标准化管理委员会</w:t>
      </w:r>
      <w:r>
        <w:rPr>
          <w:rFonts w:eastAsia="仿宋"/>
          <w:sz w:val="24"/>
        </w:rPr>
        <w:t>. 2005. GB7714</w:t>
      </w:r>
      <w:r>
        <w:rPr>
          <w:rFonts w:hint="eastAsia" w:hAnsi="仿宋" w:eastAsia="仿宋"/>
          <w:sz w:val="24"/>
        </w:rPr>
        <w:t>－</w:t>
      </w:r>
      <w:r>
        <w:rPr>
          <w:rFonts w:eastAsia="仿宋"/>
          <w:sz w:val="24"/>
        </w:rPr>
        <w:t>2005</w:t>
      </w:r>
      <w:r>
        <w:rPr>
          <w:rFonts w:hint="eastAsia" w:hAnsi="仿宋" w:eastAsia="仿宋"/>
          <w:sz w:val="24"/>
        </w:rPr>
        <w:t>文后参考文献著录规则</w:t>
      </w:r>
      <w:r>
        <w:rPr>
          <w:rFonts w:eastAsia="仿宋"/>
          <w:sz w:val="24"/>
        </w:rPr>
        <w:t xml:space="preserve">[S]. </w:t>
      </w:r>
      <w:r>
        <w:rPr>
          <w:rFonts w:hint="eastAsia" w:hAnsi="仿宋" w:eastAsia="仿宋"/>
          <w:sz w:val="24"/>
        </w:rPr>
        <w:t>北京：中国标准出版社</w:t>
      </w:r>
      <w:r>
        <w:rPr>
          <w:rFonts w:eastAsia="仿宋"/>
          <w:sz w:val="24"/>
        </w:rPr>
        <w:t>.</w:t>
      </w:r>
    </w:p>
    <w:p>
      <w:pPr>
        <w:ind w:firstLine="480"/>
        <w:rPr>
          <w:rFonts w:eastAsia="仿宋"/>
          <w:sz w:val="24"/>
        </w:rPr>
      </w:pPr>
      <w:r>
        <w:rPr>
          <w:rFonts w:hint="eastAsia" w:hAnsi="仿宋" w:eastAsia="仿宋"/>
          <w:sz w:val="24"/>
        </w:rPr>
        <w:t>韩启德</w:t>
      </w:r>
      <w:r>
        <w:rPr>
          <w:rFonts w:eastAsia="仿宋"/>
          <w:sz w:val="24"/>
        </w:rPr>
        <w:t xml:space="preserve">. 2009. </w:t>
      </w:r>
      <w:r>
        <w:rPr>
          <w:rFonts w:hint="eastAsia" w:hAnsi="仿宋" w:eastAsia="仿宋"/>
          <w:sz w:val="24"/>
        </w:rPr>
        <w:t>要充分发挥学术共同体在完善学术评价体系方面的作用</w:t>
      </w:r>
      <w:r>
        <w:rPr>
          <w:rFonts w:eastAsia="仿宋"/>
          <w:sz w:val="24"/>
        </w:rPr>
        <w:t xml:space="preserve">[C]. </w:t>
      </w:r>
      <w:r>
        <w:rPr>
          <w:rFonts w:hint="eastAsia" w:hAnsi="仿宋" w:eastAsia="仿宋"/>
          <w:sz w:val="24"/>
        </w:rPr>
        <w:t>重庆</w:t>
      </w:r>
      <w:r>
        <w:rPr>
          <w:rFonts w:eastAsia="仿宋"/>
          <w:sz w:val="24"/>
        </w:rPr>
        <w:t xml:space="preserve">: </w:t>
      </w:r>
      <w:r>
        <w:rPr>
          <w:rFonts w:hint="eastAsia" w:hAnsi="仿宋" w:eastAsia="仿宋"/>
          <w:sz w:val="24"/>
        </w:rPr>
        <w:t>第十一届中国科协年会，</w:t>
      </w:r>
      <w:r>
        <w:rPr>
          <w:rFonts w:eastAsia="仿宋"/>
          <w:sz w:val="24"/>
        </w:rPr>
        <w:t xml:space="preserve">8-10. </w:t>
      </w:r>
    </w:p>
    <w:p>
      <w:pPr>
        <w:ind w:firstLine="480"/>
        <w:rPr>
          <w:rFonts w:eastAsia="仿宋"/>
          <w:sz w:val="24"/>
        </w:rPr>
      </w:pPr>
      <w:r>
        <w:rPr>
          <w:rFonts w:hint="eastAsia" w:hAnsi="仿宋" w:eastAsia="仿宋"/>
          <w:sz w:val="24"/>
        </w:rPr>
        <w:t>教育部社会科学委员会学风建设委员会组</w:t>
      </w:r>
      <w:r>
        <w:rPr>
          <w:rFonts w:eastAsia="仿宋"/>
          <w:sz w:val="24"/>
        </w:rPr>
        <w:t xml:space="preserve">. 2009. </w:t>
      </w:r>
      <w:r>
        <w:rPr>
          <w:rFonts w:hint="eastAsia" w:hAnsi="仿宋" w:eastAsia="仿宋"/>
          <w:sz w:val="24"/>
        </w:rPr>
        <w:t>高校人文社会科学学术规范指南</w:t>
      </w:r>
      <w:r>
        <w:rPr>
          <w:rFonts w:eastAsia="仿宋"/>
          <w:sz w:val="24"/>
        </w:rPr>
        <w:t xml:space="preserve">[M]. </w:t>
      </w:r>
      <w:r>
        <w:rPr>
          <w:rFonts w:hint="eastAsia" w:hAnsi="仿宋" w:eastAsia="仿宋"/>
          <w:sz w:val="24"/>
        </w:rPr>
        <w:t>北京</w:t>
      </w:r>
      <w:r>
        <w:rPr>
          <w:rFonts w:eastAsia="仿宋"/>
          <w:sz w:val="24"/>
        </w:rPr>
        <w:t xml:space="preserve">: </w:t>
      </w:r>
      <w:r>
        <w:rPr>
          <w:rFonts w:hint="eastAsia" w:hAnsi="仿宋" w:eastAsia="仿宋"/>
          <w:sz w:val="24"/>
        </w:rPr>
        <w:t>高等教育出版社</w:t>
      </w:r>
      <w:r>
        <w:rPr>
          <w:rFonts w:eastAsia="仿宋"/>
          <w:sz w:val="24"/>
        </w:rPr>
        <w:t>.</w:t>
      </w:r>
    </w:p>
    <w:p>
      <w:pPr>
        <w:ind w:firstLine="480"/>
        <w:rPr>
          <w:rFonts w:eastAsia="仿宋"/>
          <w:sz w:val="24"/>
        </w:rPr>
      </w:pPr>
      <w:r>
        <w:rPr>
          <w:rFonts w:hint="eastAsia" w:hAnsi="仿宋" w:eastAsia="仿宋"/>
          <w:sz w:val="24"/>
        </w:rPr>
        <w:t>马勇进</w:t>
      </w:r>
      <w:r>
        <w:rPr>
          <w:rFonts w:eastAsia="仿宋"/>
          <w:sz w:val="24"/>
        </w:rPr>
        <w:t xml:space="preserve">. 2008. </w:t>
      </w:r>
      <w:r>
        <w:rPr>
          <w:rFonts w:hint="eastAsia" w:hAnsi="仿宋" w:eastAsia="仿宋"/>
          <w:sz w:val="24"/>
        </w:rPr>
        <w:t>抵制学术不端行为：学术期刊的神圣职责</w:t>
      </w:r>
      <w:r>
        <w:rPr>
          <w:rFonts w:eastAsia="仿宋"/>
          <w:sz w:val="24"/>
        </w:rPr>
        <w:t xml:space="preserve">[J]. </w:t>
      </w:r>
      <w:r>
        <w:rPr>
          <w:rFonts w:hint="eastAsia" w:hAnsi="仿宋" w:eastAsia="仿宋"/>
          <w:sz w:val="24"/>
        </w:rPr>
        <w:t>青海社会科学（</w:t>
      </w:r>
      <w:r>
        <w:rPr>
          <w:rFonts w:eastAsia="仿宋"/>
          <w:sz w:val="24"/>
        </w:rPr>
        <w:t>6</w:t>
      </w:r>
      <w:r>
        <w:rPr>
          <w:rFonts w:hint="eastAsia" w:hAnsi="仿宋" w:eastAsia="仿宋"/>
          <w:sz w:val="24"/>
        </w:rPr>
        <w:t>）：</w:t>
      </w:r>
      <w:r>
        <w:rPr>
          <w:rFonts w:eastAsia="仿宋"/>
          <w:sz w:val="24"/>
        </w:rPr>
        <w:t>195-199</w:t>
      </w:r>
    </w:p>
    <w:p>
      <w:pPr>
        <w:ind w:firstLine="480"/>
        <w:rPr>
          <w:rFonts w:eastAsia="仿宋"/>
          <w:sz w:val="24"/>
        </w:rPr>
      </w:pPr>
      <w:r>
        <w:rPr>
          <w:rFonts w:hint="eastAsia" w:hAnsi="仿宋" w:eastAsia="仿宋"/>
          <w:sz w:val="24"/>
        </w:rPr>
        <w:t>美国科学、工程与公共政策委员会</w:t>
      </w:r>
      <w:r>
        <w:rPr>
          <w:rFonts w:eastAsia="仿宋"/>
          <w:sz w:val="24"/>
        </w:rPr>
        <w:t xml:space="preserve"> </w:t>
      </w:r>
      <w:r>
        <w:rPr>
          <w:rFonts w:hint="eastAsia" w:hAnsi="仿宋" w:eastAsia="仿宋"/>
          <w:sz w:val="24"/>
        </w:rPr>
        <w:t>编</w:t>
      </w:r>
      <w:r>
        <w:rPr>
          <w:rFonts w:eastAsia="仿宋"/>
          <w:sz w:val="24"/>
        </w:rPr>
        <w:t xml:space="preserve">. 2004. </w:t>
      </w:r>
      <w:r>
        <w:rPr>
          <w:rFonts w:hint="eastAsia" w:hAnsi="仿宋" w:eastAsia="仿宋"/>
          <w:sz w:val="24"/>
        </w:rPr>
        <w:t>怎样当一名科学家：科学研究中的负责行为</w:t>
      </w:r>
      <w:r>
        <w:rPr>
          <w:rFonts w:eastAsia="仿宋"/>
          <w:sz w:val="24"/>
        </w:rPr>
        <w:t xml:space="preserve">[M]. </w:t>
      </w:r>
      <w:r>
        <w:rPr>
          <w:rFonts w:hint="eastAsia" w:hAnsi="仿宋" w:eastAsia="仿宋"/>
          <w:sz w:val="24"/>
        </w:rPr>
        <w:t>刘华杰，译</w:t>
      </w:r>
      <w:r>
        <w:rPr>
          <w:rFonts w:eastAsia="仿宋"/>
          <w:sz w:val="24"/>
        </w:rPr>
        <w:t xml:space="preserve">. </w:t>
      </w:r>
      <w:r>
        <w:rPr>
          <w:rFonts w:hint="eastAsia" w:hAnsi="仿宋" w:eastAsia="仿宋"/>
          <w:sz w:val="24"/>
        </w:rPr>
        <w:t>北京：北京理工大学出版社</w:t>
      </w:r>
      <w:r>
        <w:rPr>
          <w:rFonts w:eastAsia="仿宋"/>
          <w:sz w:val="24"/>
        </w:rPr>
        <w:t>.</w:t>
      </w:r>
    </w:p>
    <w:p>
      <w:pPr>
        <w:ind w:firstLine="480"/>
        <w:rPr>
          <w:rFonts w:eastAsia="仿宋"/>
          <w:sz w:val="24"/>
        </w:rPr>
      </w:pPr>
      <w:r>
        <w:rPr>
          <w:rFonts w:hint="eastAsia" w:hAnsi="仿宋" w:eastAsia="仿宋"/>
          <w:sz w:val="24"/>
        </w:rPr>
        <w:t>美国医学科学院，编</w:t>
      </w:r>
      <w:r>
        <w:rPr>
          <w:rFonts w:eastAsia="仿宋"/>
          <w:sz w:val="24"/>
        </w:rPr>
        <w:t>. 2007.</w:t>
      </w:r>
      <w:r>
        <w:rPr>
          <w:rFonts w:hint="eastAsia" w:hAnsi="仿宋" w:eastAsia="仿宋"/>
          <w:sz w:val="24"/>
        </w:rPr>
        <w:t>科研道德：倡导负责行为</w:t>
      </w:r>
      <w:r>
        <w:rPr>
          <w:rFonts w:eastAsia="仿宋"/>
          <w:sz w:val="24"/>
        </w:rPr>
        <w:t xml:space="preserve">[M]. </w:t>
      </w:r>
      <w:r>
        <w:rPr>
          <w:rFonts w:hint="eastAsia" w:hAnsi="仿宋" w:eastAsia="仿宋"/>
          <w:sz w:val="24"/>
        </w:rPr>
        <w:t>苗德岁，译</w:t>
      </w:r>
      <w:r>
        <w:rPr>
          <w:rFonts w:eastAsia="仿宋"/>
          <w:sz w:val="24"/>
        </w:rPr>
        <w:t xml:space="preserve">. </w:t>
      </w:r>
      <w:r>
        <w:rPr>
          <w:rFonts w:hint="eastAsia" w:hAnsi="仿宋" w:eastAsia="仿宋"/>
          <w:sz w:val="24"/>
        </w:rPr>
        <w:t>北京：北京大学出版社</w:t>
      </w:r>
      <w:r>
        <w:rPr>
          <w:rFonts w:eastAsia="仿宋"/>
          <w:sz w:val="24"/>
        </w:rPr>
        <w:t>.</w:t>
      </w:r>
    </w:p>
    <w:p>
      <w:pPr>
        <w:ind w:firstLine="480"/>
        <w:rPr>
          <w:rFonts w:eastAsia="仿宋"/>
          <w:sz w:val="24"/>
        </w:rPr>
      </w:pPr>
      <w:r>
        <w:rPr>
          <w:rFonts w:hint="eastAsia" w:hAnsi="仿宋" w:eastAsia="仿宋"/>
          <w:sz w:val="24"/>
        </w:rPr>
        <w:t>世界知识产权组织，编</w:t>
      </w:r>
      <w:r>
        <w:rPr>
          <w:rFonts w:eastAsia="仿宋"/>
          <w:sz w:val="24"/>
        </w:rPr>
        <w:t xml:space="preserve">. 2007. </w:t>
      </w:r>
      <w:r>
        <w:rPr>
          <w:rFonts w:hint="eastAsia" w:hAnsi="仿宋" w:eastAsia="仿宋"/>
          <w:sz w:val="24"/>
        </w:rPr>
        <w:t>版权和邻接权法律术语词汇编</w:t>
      </w:r>
      <w:r>
        <w:rPr>
          <w:rFonts w:eastAsia="仿宋"/>
          <w:sz w:val="24"/>
        </w:rPr>
        <w:t>(</w:t>
      </w:r>
      <w:r>
        <w:rPr>
          <w:rFonts w:hint="eastAsia" w:hAnsi="仿宋" w:eastAsia="仿宋"/>
          <w:sz w:val="24"/>
        </w:rPr>
        <w:t>中英法对照</w:t>
      </w:r>
      <w:r>
        <w:rPr>
          <w:rFonts w:eastAsia="仿宋"/>
          <w:sz w:val="24"/>
        </w:rPr>
        <w:t xml:space="preserve">) [M]. </w:t>
      </w:r>
      <w:r>
        <w:rPr>
          <w:rFonts w:hint="eastAsia" w:hAnsi="仿宋" w:eastAsia="仿宋"/>
          <w:sz w:val="24"/>
        </w:rPr>
        <w:t>刘波林</w:t>
      </w:r>
      <w:r>
        <w:rPr>
          <w:rFonts w:eastAsia="仿宋"/>
          <w:sz w:val="24"/>
        </w:rPr>
        <w:t xml:space="preserve">, </w:t>
      </w:r>
      <w:r>
        <w:rPr>
          <w:rFonts w:hint="eastAsia" w:hAnsi="仿宋" w:eastAsia="仿宋"/>
          <w:sz w:val="24"/>
        </w:rPr>
        <w:t>译</w:t>
      </w:r>
      <w:r>
        <w:rPr>
          <w:rFonts w:eastAsia="仿宋"/>
          <w:sz w:val="24"/>
        </w:rPr>
        <w:t xml:space="preserve">. </w:t>
      </w:r>
      <w:r>
        <w:rPr>
          <w:rFonts w:hint="eastAsia" w:hAnsi="仿宋" w:eastAsia="仿宋"/>
          <w:sz w:val="24"/>
        </w:rPr>
        <w:t>北京</w:t>
      </w:r>
      <w:r>
        <w:rPr>
          <w:rFonts w:eastAsia="仿宋"/>
          <w:sz w:val="24"/>
        </w:rPr>
        <w:t xml:space="preserve">: </w:t>
      </w:r>
      <w:r>
        <w:rPr>
          <w:rFonts w:hint="eastAsia" w:hAnsi="仿宋" w:eastAsia="仿宋"/>
          <w:sz w:val="24"/>
        </w:rPr>
        <w:t>北京大学出版社</w:t>
      </w:r>
      <w:r>
        <w:rPr>
          <w:rFonts w:eastAsia="仿宋"/>
          <w:sz w:val="24"/>
        </w:rPr>
        <w:t>.</w:t>
      </w:r>
    </w:p>
    <w:p>
      <w:pPr>
        <w:ind w:firstLine="480"/>
        <w:rPr>
          <w:rFonts w:eastAsia="仿宋"/>
          <w:sz w:val="24"/>
        </w:rPr>
      </w:pPr>
      <w:r>
        <w:rPr>
          <w:rFonts w:hint="eastAsia" w:hAnsi="仿宋" w:eastAsia="仿宋"/>
          <w:sz w:val="24"/>
        </w:rPr>
        <w:t>田心铭</w:t>
      </w:r>
      <w:r>
        <w:rPr>
          <w:rFonts w:eastAsia="仿宋"/>
          <w:sz w:val="24"/>
        </w:rPr>
        <w:t xml:space="preserve">. 1997. </w:t>
      </w:r>
      <w:r>
        <w:rPr>
          <w:rFonts w:hint="eastAsia" w:hAnsi="仿宋" w:eastAsia="仿宋"/>
          <w:sz w:val="24"/>
        </w:rPr>
        <w:t>反腐败论</w:t>
      </w:r>
      <w:r>
        <w:rPr>
          <w:rFonts w:eastAsia="仿宋"/>
          <w:sz w:val="24"/>
        </w:rPr>
        <w:t xml:space="preserve">[M]. </w:t>
      </w:r>
      <w:r>
        <w:rPr>
          <w:rFonts w:hint="eastAsia" w:hAnsi="仿宋" w:eastAsia="仿宋"/>
          <w:sz w:val="24"/>
        </w:rPr>
        <w:t>成都</w:t>
      </w:r>
      <w:r>
        <w:rPr>
          <w:rFonts w:eastAsia="仿宋"/>
          <w:sz w:val="24"/>
        </w:rPr>
        <w:t xml:space="preserve">: </w:t>
      </w:r>
      <w:r>
        <w:rPr>
          <w:rFonts w:hint="eastAsia" w:hAnsi="仿宋" w:eastAsia="仿宋"/>
          <w:sz w:val="24"/>
        </w:rPr>
        <w:t>四川教育出版社</w:t>
      </w:r>
    </w:p>
    <w:p>
      <w:pPr>
        <w:ind w:firstLine="480"/>
        <w:rPr>
          <w:rFonts w:eastAsia="仿宋"/>
          <w:sz w:val="24"/>
        </w:rPr>
      </w:pPr>
      <w:r>
        <w:rPr>
          <w:rFonts w:hint="eastAsia" w:hAnsi="仿宋" w:eastAsia="仿宋"/>
          <w:sz w:val="24"/>
        </w:rPr>
        <w:t>汪谋岳</w:t>
      </w:r>
      <w:r>
        <w:rPr>
          <w:rFonts w:eastAsia="仿宋"/>
          <w:sz w:val="24"/>
        </w:rPr>
        <w:t xml:space="preserve">. 2002. </w:t>
      </w:r>
      <w:r>
        <w:rPr>
          <w:rFonts w:hint="eastAsia" w:hAnsi="仿宋" w:eastAsia="仿宋"/>
          <w:sz w:val="24"/>
        </w:rPr>
        <w:t>一稿多投、重复发表与二级发表</w:t>
      </w:r>
      <w:r>
        <w:rPr>
          <w:rFonts w:eastAsia="仿宋"/>
          <w:sz w:val="24"/>
        </w:rPr>
        <w:t xml:space="preserve">[J]. </w:t>
      </w:r>
      <w:r>
        <w:rPr>
          <w:rFonts w:hint="eastAsia" w:hAnsi="仿宋" w:eastAsia="仿宋"/>
          <w:sz w:val="24"/>
        </w:rPr>
        <w:t>中国科技期刊研究，</w:t>
      </w:r>
      <w:r>
        <w:rPr>
          <w:rFonts w:eastAsia="仿宋"/>
          <w:sz w:val="24"/>
        </w:rPr>
        <w:t>13</w:t>
      </w:r>
      <w:r>
        <w:rPr>
          <w:rFonts w:hint="eastAsia" w:hAnsi="仿宋" w:eastAsia="仿宋"/>
          <w:sz w:val="24"/>
        </w:rPr>
        <w:t>（</w:t>
      </w:r>
      <w:r>
        <w:rPr>
          <w:rFonts w:eastAsia="仿宋"/>
          <w:sz w:val="24"/>
        </w:rPr>
        <w:t>1</w:t>
      </w:r>
      <w:r>
        <w:rPr>
          <w:rFonts w:hint="eastAsia" w:hAnsi="仿宋" w:eastAsia="仿宋"/>
          <w:sz w:val="24"/>
        </w:rPr>
        <w:t>）：</w:t>
      </w:r>
      <w:r>
        <w:rPr>
          <w:rFonts w:eastAsia="仿宋"/>
          <w:sz w:val="24"/>
        </w:rPr>
        <w:t>71-72.</w:t>
      </w:r>
    </w:p>
    <w:p>
      <w:pPr>
        <w:ind w:firstLine="480"/>
        <w:rPr>
          <w:rFonts w:eastAsia="仿宋"/>
          <w:sz w:val="24"/>
        </w:rPr>
      </w:pPr>
      <w:r>
        <w:rPr>
          <w:rFonts w:hint="eastAsia" w:hAnsi="仿宋" w:eastAsia="仿宋"/>
          <w:sz w:val="24"/>
        </w:rPr>
        <w:t>王笛</w:t>
      </w:r>
      <w:r>
        <w:rPr>
          <w:rFonts w:eastAsia="仿宋"/>
          <w:sz w:val="24"/>
        </w:rPr>
        <w:t xml:space="preserve">. 2001. </w:t>
      </w:r>
      <w:r>
        <w:rPr>
          <w:rFonts w:hint="eastAsia" w:hAnsi="仿宋" w:eastAsia="仿宋"/>
          <w:sz w:val="24"/>
        </w:rPr>
        <w:t>学术规范与学术批评：谈中国问题与西方经验</w:t>
      </w:r>
      <w:r>
        <w:rPr>
          <w:rFonts w:eastAsia="仿宋"/>
          <w:sz w:val="24"/>
        </w:rPr>
        <w:t xml:space="preserve">[J]. </w:t>
      </w:r>
      <w:r>
        <w:rPr>
          <w:rFonts w:hint="eastAsia" w:hAnsi="仿宋" w:eastAsia="仿宋"/>
          <w:sz w:val="24"/>
        </w:rPr>
        <w:t>开放时代（</w:t>
      </w:r>
      <w:r>
        <w:rPr>
          <w:rFonts w:eastAsia="仿宋"/>
          <w:sz w:val="24"/>
        </w:rPr>
        <w:t>12</w:t>
      </w:r>
      <w:r>
        <w:rPr>
          <w:rFonts w:hint="eastAsia" w:hAnsi="仿宋" w:eastAsia="仿宋"/>
          <w:sz w:val="24"/>
        </w:rPr>
        <w:t>）：</w:t>
      </w:r>
      <w:r>
        <w:rPr>
          <w:rFonts w:eastAsia="仿宋"/>
          <w:sz w:val="24"/>
        </w:rPr>
        <w:t>56-65.</w:t>
      </w:r>
    </w:p>
    <w:p>
      <w:pPr>
        <w:ind w:firstLine="480"/>
        <w:rPr>
          <w:rFonts w:eastAsia="仿宋"/>
          <w:sz w:val="24"/>
        </w:rPr>
      </w:pPr>
      <w:r>
        <w:rPr>
          <w:rFonts w:hint="eastAsia" w:hAnsi="仿宋" w:eastAsia="仿宋"/>
          <w:sz w:val="24"/>
        </w:rPr>
        <w:t>王浩</w:t>
      </w:r>
      <w:r>
        <w:rPr>
          <w:rFonts w:eastAsia="仿宋"/>
          <w:sz w:val="24"/>
        </w:rPr>
        <w:t xml:space="preserve">. 2009. </w:t>
      </w:r>
      <w:r>
        <w:rPr>
          <w:rFonts w:hint="eastAsia" w:hAnsi="仿宋" w:eastAsia="仿宋"/>
          <w:sz w:val="24"/>
        </w:rPr>
        <w:t>学术腐败现象与治理对策</w:t>
      </w:r>
      <w:r>
        <w:rPr>
          <w:rFonts w:eastAsia="仿宋"/>
          <w:sz w:val="24"/>
        </w:rPr>
        <w:t xml:space="preserve">[J]. </w:t>
      </w:r>
      <w:r>
        <w:rPr>
          <w:rFonts w:hint="eastAsia" w:hAnsi="仿宋" w:eastAsia="仿宋"/>
          <w:sz w:val="24"/>
        </w:rPr>
        <w:t>云梦学刊，</w:t>
      </w:r>
      <w:r>
        <w:rPr>
          <w:rFonts w:eastAsia="仿宋"/>
          <w:sz w:val="24"/>
        </w:rPr>
        <w:t>30</w:t>
      </w:r>
      <w:r>
        <w:rPr>
          <w:rFonts w:hint="eastAsia" w:hAnsi="仿宋" w:eastAsia="仿宋"/>
          <w:sz w:val="24"/>
        </w:rPr>
        <w:t>（</w:t>
      </w:r>
      <w:r>
        <w:rPr>
          <w:rFonts w:eastAsia="仿宋"/>
          <w:sz w:val="24"/>
        </w:rPr>
        <w:t>3</w:t>
      </w:r>
      <w:r>
        <w:rPr>
          <w:rFonts w:hint="eastAsia" w:hAnsi="仿宋" w:eastAsia="仿宋"/>
          <w:sz w:val="24"/>
        </w:rPr>
        <w:t>）：</w:t>
      </w:r>
      <w:r>
        <w:rPr>
          <w:rFonts w:eastAsia="仿宋"/>
          <w:sz w:val="24"/>
        </w:rPr>
        <w:t>33-37.</w:t>
      </w:r>
    </w:p>
    <w:p>
      <w:pPr>
        <w:ind w:firstLine="480"/>
        <w:rPr>
          <w:rFonts w:eastAsia="仿宋"/>
          <w:sz w:val="24"/>
        </w:rPr>
      </w:pPr>
      <w:r>
        <w:rPr>
          <w:rFonts w:hint="eastAsia" w:hAnsi="仿宋" w:eastAsia="仿宋"/>
          <w:sz w:val="24"/>
        </w:rPr>
        <w:t>王立欣</w:t>
      </w:r>
      <w:r>
        <w:rPr>
          <w:rFonts w:eastAsia="仿宋"/>
          <w:sz w:val="24"/>
        </w:rPr>
        <w:t xml:space="preserve">. 2007. </w:t>
      </w:r>
      <w:r>
        <w:rPr>
          <w:rFonts w:hint="eastAsia" w:hAnsi="仿宋" w:eastAsia="仿宋"/>
          <w:sz w:val="24"/>
        </w:rPr>
        <w:t>当好学术</w:t>
      </w:r>
      <w:r>
        <w:rPr>
          <w:rFonts w:eastAsia="仿宋"/>
          <w:sz w:val="24"/>
        </w:rPr>
        <w:t>“</w:t>
      </w:r>
      <w:r>
        <w:rPr>
          <w:rFonts w:hint="eastAsia" w:hAnsi="仿宋" w:eastAsia="仿宋"/>
          <w:sz w:val="24"/>
        </w:rPr>
        <w:t>守门人</w:t>
      </w:r>
      <w:r>
        <w:rPr>
          <w:rFonts w:eastAsia="仿宋"/>
          <w:sz w:val="24"/>
        </w:rPr>
        <w:t>”——</w:t>
      </w:r>
      <w:r>
        <w:rPr>
          <w:rFonts w:hint="eastAsia" w:hAnsi="仿宋" w:eastAsia="仿宋"/>
          <w:sz w:val="24"/>
        </w:rPr>
        <w:t>论学报编辑在防范学术论文抄袭剽窃中的行为</w:t>
      </w:r>
      <w:r>
        <w:rPr>
          <w:rFonts w:eastAsia="仿宋"/>
          <w:sz w:val="24"/>
        </w:rPr>
        <w:t xml:space="preserve">. </w:t>
      </w:r>
      <w:r>
        <w:rPr>
          <w:rFonts w:hint="eastAsia" w:hAnsi="仿宋" w:eastAsia="仿宋"/>
          <w:sz w:val="24"/>
        </w:rPr>
        <w:t>编辑学报</w:t>
      </w:r>
      <w:r>
        <w:rPr>
          <w:rFonts w:eastAsia="仿宋"/>
          <w:sz w:val="24"/>
        </w:rPr>
        <w:t>[J]</w:t>
      </w:r>
      <w:r>
        <w:rPr>
          <w:rFonts w:hint="eastAsia" w:hAnsi="仿宋" w:eastAsia="仿宋"/>
          <w:sz w:val="24"/>
        </w:rPr>
        <w:t>，</w:t>
      </w:r>
      <w:r>
        <w:rPr>
          <w:rFonts w:eastAsia="仿宋"/>
          <w:sz w:val="24"/>
        </w:rPr>
        <w:t>19</w:t>
      </w:r>
      <w:r>
        <w:rPr>
          <w:rFonts w:hint="eastAsia" w:hAnsi="仿宋" w:eastAsia="仿宋"/>
          <w:sz w:val="24"/>
        </w:rPr>
        <w:t>（</w:t>
      </w:r>
      <w:r>
        <w:rPr>
          <w:rFonts w:eastAsia="仿宋"/>
          <w:sz w:val="24"/>
        </w:rPr>
        <w:t>2</w:t>
      </w:r>
      <w:r>
        <w:rPr>
          <w:rFonts w:hint="eastAsia" w:hAnsi="仿宋" w:eastAsia="仿宋"/>
          <w:sz w:val="24"/>
        </w:rPr>
        <w:t>）：</w:t>
      </w:r>
      <w:r>
        <w:rPr>
          <w:rFonts w:eastAsia="仿宋"/>
          <w:sz w:val="24"/>
        </w:rPr>
        <w:t>139-140.</w:t>
      </w:r>
    </w:p>
    <w:p>
      <w:pPr>
        <w:ind w:firstLine="480"/>
        <w:rPr>
          <w:rFonts w:eastAsia="仿宋"/>
          <w:sz w:val="24"/>
        </w:rPr>
      </w:pPr>
      <w:r>
        <w:rPr>
          <w:rFonts w:hint="eastAsia" w:hAnsi="仿宋" w:eastAsia="仿宋"/>
          <w:sz w:val="24"/>
        </w:rPr>
        <w:t>吴树青</w:t>
      </w:r>
      <w:r>
        <w:rPr>
          <w:rFonts w:eastAsia="仿宋"/>
          <w:sz w:val="24"/>
        </w:rPr>
        <w:t xml:space="preserve">. 2009. </w:t>
      </w:r>
      <w:r>
        <w:rPr>
          <w:rFonts w:hint="eastAsia" w:hAnsi="仿宋" w:eastAsia="仿宋"/>
          <w:sz w:val="24"/>
        </w:rPr>
        <w:t>加强学术风气建设的几条建议</w:t>
      </w:r>
      <w:r>
        <w:rPr>
          <w:rFonts w:eastAsia="仿宋"/>
          <w:sz w:val="24"/>
        </w:rPr>
        <w:t xml:space="preserve">[J]. </w:t>
      </w:r>
      <w:r>
        <w:rPr>
          <w:rFonts w:hint="eastAsia" w:hAnsi="仿宋" w:eastAsia="仿宋"/>
          <w:sz w:val="24"/>
        </w:rPr>
        <w:t>中国教育报，</w:t>
      </w:r>
      <w:r>
        <w:rPr>
          <w:rFonts w:eastAsia="仿宋"/>
          <w:sz w:val="24"/>
        </w:rPr>
        <w:t>3</w:t>
      </w:r>
      <w:r>
        <w:rPr>
          <w:rFonts w:hint="eastAsia" w:hAnsi="仿宋" w:eastAsia="仿宋"/>
          <w:sz w:val="24"/>
        </w:rPr>
        <w:t>月</w:t>
      </w:r>
      <w:r>
        <w:rPr>
          <w:rFonts w:eastAsia="仿宋"/>
          <w:sz w:val="24"/>
        </w:rPr>
        <w:t>16</w:t>
      </w:r>
      <w:r>
        <w:rPr>
          <w:rFonts w:hint="eastAsia" w:hAnsi="仿宋" w:eastAsia="仿宋"/>
          <w:sz w:val="24"/>
        </w:rPr>
        <w:t>日</w:t>
      </w:r>
      <w:r>
        <w:rPr>
          <w:rFonts w:eastAsia="仿宋"/>
          <w:sz w:val="24"/>
        </w:rPr>
        <w:t>.</w:t>
      </w:r>
    </w:p>
    <w:p>
      <w:pPr>
        <w:ind w:firstLine="480"/>
        <w:rPr>
          <w:rFonts w:eastAsia="仿宋"/>
          <w:sz w:val="24"/>
        </w:rPr>
      </w:pPr>
      <w:r>
        <w:rPr>
          <w:rFonts w:hint="eastAsia" w:hAnsi="仿宋" w:eastAsia="仿宋"/>
          <w:sz w:val="24"/>
        </w:rPr>
        <w:t>肖东发，李武，编著</w:t>
      </w:r>
      <w:r>
        <w:rPr>
          <w:rFonts w:eastAsia="仿宋"/>
          <w:sz w:val="24"/>
        </w:rPr>
        <w:t xml:space="preserve">. 2009. </w:t>
      </w:r>
      <w:r>
        <w:rPr>
          <w:rFonts w:hint="eastAsia" w:hAnsi="仿宋" w:eastAsia="仿宋"/>
          <w:sz w:val="24"/>
        </w:rPr>
        <w:t>学位论文写作与学术规范</w:t>
      </w:r>
      <w:r>
        <w:rPr>
          <w:rFonts w:eastAsia="仿宋"/>
          <w:sz w:val="24"/>
        </w:rPr>
        <w:t xml:space="preserve">[M]. </w:t>
      </w:r>
      <w:r>
        <w:rPr>
          <w:rFonts w:hint="eastAsia" w:hAnsi="仿宋" w:eastAsia="仿宋"/>
          <w:sz w:val="24"/>
        </w:rPr>
        <w:t>北京</w:t>
      </w:r>
      <w:r>
        <w:rPr>
          <w:rFonts w:eastAsia="仿宋"/>
          <w:sz w:val="24"/>
        </w:rPr>
        <w:t xml:space="preserve">: </w:t>
      </w:r>
      <w:r>
        <w:rPr>
          <w:rFonts w:hint="eastAsia" w:hAnsi="仿宋" w:eastAsia="仿宋"/>
          <w:sz w:val="24"/>
        </w:rPr>
        <w:t>北京大学出版社</w:t>
      </w:r>
      <w:r>
        <w:rPr>
          <w:rFonts w:eastAsia="仿宋"/>
          <w:sz w:val="24"/>
        </w:rPr>
        <w:t>.</w:t>
      </w:r>
    </w:p>
    <w:p>
      <w:pPr>
        <w:ind w:firstLine="480"/>
        <w:rPr>
          <w:rFonts w:eastAsia="仿宋"/>
          <w:sz w:val="24"/>
        </w:rPr>
      </w:pPr>
      <w:r>
        <w:rPr>
          <w:rFonts w:hint="eastAsia" w:hAnsi="仿宋" w:eastAsia="仿宋"/>
          <w:sz w:val="24"/>
        </w:rPr>
        <w:t>杨玉圣，张保生</w:t>
      </w:r>
      <w:r>
        <w:rPr>
          <w:rFonts w:eastAsia="仿宋"/>
          <w:sz w:val="24"/>
        </w:rPr>
        <w:t xml:space="preserve">. 2004. </w:t>
      </w:r>
      <w:r>
        <w:rPr>
          <w:rFonts w:hint="eastAsia" w:hAnsi="仿宋" w:eastAsia="仿宋"/>
          <w:sz w:val="24"/>
        </w:rPr>
        <w:t>学术规范读本</w:t>
      </w:r>
      <w:r>
        <w:rPr>
          <w:rFonts w:eastAsia="仿宋"/>
          <w:sz w:val="24"/>
        </w:rPr>
        <w:t xml:space="preserve">[M]. </w:t>
      </w:r>
      <w:r>
        <w:rPr>
          <w:rFonts w:hint="eastAsia" w:hAnsi="仿宋" w:eastAsia="仿宋"/>
          <w:sz w:val="24"/>
        </w:rPr>
        <w:t>郑州</w:t>
      </w:r>
      <w:r>
        <w:rPr>
          <w:rFonts w:eastAsia="仿宋"/>
          <w:sz w:val="24"/>
        </w:rPr>
        <w:t xml:space="preserve">: </w:t>
      </w:r>
      <w:r>
        <w:rPr>
          <w:rFonts w:hint="eastAsia" w:hAnsi="仿宋" w:eastAsia="仿宋"/>
          <w:sz w:val="24"/>
        </w:rPr>
        <w:t>河南大学出版社</w:t>
      </w:r>
      <w:r>
        <w:rPr>
          <w:rFonts w:eastAsia="仿宋"/>
          <w:sz w:val="24"/>
        </w:rPr>
        <w:t>.</w:t>
      </w:r>
    </w:p>
    <w:p>
      <w:pPr>
        <w:ind w:firstLine="480"/>
        <w:rPr>
          <w:rFonts w:eastAsia="仿宋"/>
          <w:sz w:val="24"/>
        </w:rPr>
      </w:pPr>
      <w:r>
        <w:rPr>
          <w:rFonts w:hint="eastAsia" w:hAnsi="仿宋" w:eastAsia="仿宋"/>
          <w:sz w:val="24"/>
        </w:rPr>
        <w:t>杨玉圣、张保生，主编</w:t>
      </w:r>
      <w:r>
        <w:rPr>
          <w:rFonts w:eastAsia="仿宋"/>
          <w:sz w:val="24"/>
        </w:rPr>
        <w:t xml:space="preserve">. 2004. </w:t>
      </w:r>
      <w:r>
        <w:rPr>
          <w:rFonts w:hint="eastAsia" w:hAnsi="仿宋" w:eastAsia="仿宋"/>
          <w:sz w:val="24"/>
        </w:rPr>
        <w:t>学术规范导论</w:t>
      </w:r>
      <w:r>
        <w:rPr>
          <w:rFonts w:eastAsia="仿宋"/>
          <w:sz w:val="24"/>
        </w:rPr>
        <w:t xml:space="preserve">[M]. </w:t>
      </w:r>
      <w:r>
        <w:rPr>
          <w:rFonts w:hint="eastAsia" w:hAnsi="仿宋" w:eastAsia="仿宋"/>
          <w:sz w:val="24"/>
        </w:rPr>
        <w:t>北京</w:t>
      </w:r>
      <w:r>
        <w:rPr>
          <w:rFonts w:eastAsia="仿宋"/>
          <w:sz w:val="24"/>
        </w:rPr>
        <w:t xml:space="preserve">: </w:t>
      </w:r>
      <w:r>
        <w:rPr>
          <w:rFonts w:hint="eastAsia" w:hAnsi="仿宋" w:eastAsia="仿宋"/>
          <w:sz w:val="24"/>
        </w:rPr>
        <w:t>高等教育出版社</w:t>
      </w:r>
      <w:r>
        <w:rPr>
          <w:rFonts w:eastAsia="仿宋"/>
          <w:sz w:val="24"/>
        </w:rPr>
        <w:t>.</w:t>
      </w:r>
    </w:p>
    <w:p>
      <w:pPr>
        <w:ind w:firstLine="480"/>
        <w:rPr>
          <w:rFonts w:eastAsia="仿宋"/>
          <w:sz w:val="24"/>
        </w:rPr>
      </w:pPr>
      <w:r>
        <w:rPr>
          <w:rFonts w:hint="eastAsia" w:hAnsi="仿宋" w:eastAsia="仿宋"/>
          <w:sz w:val="24"/>
        </w:rPr>
        <w:t>杨玉圣</w:t>
      </w:r>
      <w:r>
        <w:rPr>
          <w:rFonts w:eastAsia="仿宋"/>
          <w:sz w:val="24"/>
        </w:rPr>
        <w:t xml:space="preserve">. 2006. </w:t>
      </w:r>
      <w:r>
        <w:rPr>
          <w:rFonts w:hint="eastAsia" w:hAnsi="仿宋" w:eastAsia="仿宋"/>
          <w:sz w:val="24"/>
        </w:rPr>
        <w:t>学术期刊与学术规范</w:t>
      </w:r>
      <w:r>
        <w:rPr>
          <w:rFonts w:eastAsia="仿宋"/>
          <w:sz w:val="24"/>
        </w:rPr>
        <w:t xml:space="preserve">[J]. </w:t>
      </w:r>
      <w:r>
        <w:rPr>
          <w:rFonts w:hint="eastAsia" w:hAnsi="仿宋" w:eastAsia="仿宋"/>
          <w:sz w:val="24"/>
        </w:rPr>
        <w:t>清华大学学报</w:t>
      </w:r>
      <w:r>
        <w:rPr>
          <w:rFonts w:eastAsia="仿宋"/>
          <w:sz w:val="24"/>
        </w:rPr>
        <w:t>(</w:t>
      </w:r>
      <w:r>
        <w:rPr>
          <w:rFonts w:hint="eastAsia" w:hAnsi="仿宋" w:eastAsia="仿宋"/>
          <w:sz w:val="24"/>
        </w:rPr>
        <w:t>哲学社会科学版</w:t>
      </w:r>
      <w:r>
        <w:rPr>
          <w:rFonts w:eastAsia="仿宋"/>
          <w:sz w:val="24"/>
        </w:rPr>
        <w:t>)</w:t>
      </w:r>
      <w:r>
        <w:rPr>
          <w:rFonts w:hint="eastAsia" w:hAnsi="仿宋" w:eastAsia="仿宋"/>
          <w:sz w:val="24"/>
        </w:rPr>
        <w:t>（</w:t>
      </w:r>
      <w:r>
        <w:rPr>
          <w:rFonts w:eastAsia="仿宋"/>
          <w:sz w:val="24"/>
        </w:rPr>
        <w:t>2</w:t>
      </w:r>
      <w:r>
        <w:rPr>
          <w:rFonts w:hint="eastAsia" w:hAnsi="仿宋" w:eastAsia="仿宋"/>
          <w:sz w:val="24"/>
        </w:rPr>
        <w:t>）</w:t>
      </w:r>
      <w:r>
        <w:rPr>
          <w:rFonts w:eastAsia="仿宋"/>
          <w:sz w:val="24"/>
        </w:rPr>
        <w:t>: 6.</w:t>
      </w:r>
    </w:p>
    <w:p>
      <w:pPr>
        <w:ind w:firstLine="480"/>
        <w:rPr>
          <w:rFonts w:eastAsia="仿宋"/>
          <w:sz w:val="24"/>
        </w:rPr>
      </w:pPr>
      <w:r>
        <w:rPr>
          <w:rFonts w:hint="eastAsia" w:hAnsi="仿宋" w:eastAsia="仿宋"/>
          <w:sz w:val="24"/>
        </w:rPr>
        <w:t>易彤，徐升华，万常选，吴方君</w:t>
      </w:r>
      <w:r>
        <w:rPr>
          <w:rFonts w:eastAsia="仿宋"/>
          <w:sz w:val="24"/>
        </w:rPr>
        <w:t xml:space="preserve">. 2007. </w:t>
      </w:r>
      <w:r>
        <w:rPr>
          <w:rFonts w:hint="eastAsia" w:hAnsi="仿宋" w:eastAsia="仿宋"/>
          <w:sz w:val="24"/>
        </w:rPr>
        <w:t>抄袭剽窃论文识别研究综述</w:t>
      </w:r>
      <w:r>
        <w:rPr>
          <w:rFonts w:eastAsia="仿宋"/>
          <w:sz w:val="24"/>
        </w:rPr>
        <w:t xml:space="preserve">[J]. </w:t>
      </w:r>
      <w:r>
        <w:rPr>
          <w:rFonts w:hint="eastAsia" w:hAnsi="仿宋" w:eastAsia="仿宋"/>
          <w:sz w:val="24"/>
        </w:rPr>
        <w:t>情报学报，</w:t>
      </w:r>
      <w:r>
        <w:rPr>
          <w:rFonts w:eastAsia="仿宋"/>
          <w:sz w:val="24"/>
        </w:rPr>
        <w:t>26</w:t>
      </w:r>
      <w:r>
        <w:rPr>
          <w:rFonts w:hint="eastAsia" w:hAnsi="仿宋" w:eastAsia="仿宋"/>
          <w:sz w:val="24"/>
        </w:rPr>
        <w:t>（</w:t>
      </w:r>
      <w:r>
        <w:rPr>
          <w:rFonts w:eastAsia="仿宋"/>
          <w:sz w:val="24"/>
        </w:rPr>
        <w:t>4</w:t>
      </w:r>
      <w:r>
        <w:rPr>
          <w:rFonts w:hint="eastAsia" w:hAnsi="仿宋" w:eastAsia="仿宋"/>
          <w:sz w:val="24"/>
        </w:rPr>
        <w:t>）：</w:t>
      </w:r>
      <w:r>
        <w:rPr>
          <w:rFonts w:eastAsia="仿宋"/>
          <w:sz w:val="24"/>
        </w:rPr>
        <w:t>567-573.</w:t>
      </w:r>
    </w:p>
    <w:p>
      <w:pPr>
        <w:ind w:firstLine="480"/>
        <w:rPr>
          <w:rFonts w:eastAsia="仿宋"/>
          <w:sz w:val="24"/>
        </w:rPr>
      </w:pPr>
      <w:r>
        <w:rPr>
          <w:rFonts w:hint="eastAsia" w:hAnsi="仿宋" w:eastAsia="仿宋"/>
          <w:sz w:val="24"/>
        </w:rPr>
        <w:t>袁晓萍</w:t>
      </w:r>
      <w:r>
        <w:rPr>
          <w:rFonts w:eastAsia="仿宋"/>
          <w:sz w:val="24"/>
        </w:rPr>
        <w:t xml:space="preserve">. 2003. </w:t>
      </w:r>
      <w:r>
        <w:rPr>
          <w:rFonts w:hint="eastAsia" w:hAnsi="仿宋" w:eastAsia="仿宋"/>
          <w:sz w:val="24"/>
        </w:rPr>
        <w:t>科技论文参考文献著录中存在的问题及对策</w:t>
      </w:r>
      <w:r>
        <w:rPr>
          <w:rFonts w:eastAsia="仿宋"/>
          <w:sz w:val="24"/>
        </w:rPr>
        <w:t xml:space="preserve">[J]. </w:t>
      </w:r>
      <w:r>
        <w:rPr>
          <w:rFonts w:hint="eastAsia" w:hAnsi="仿宋" w:eastAsia="仿宋"/>
          <w:sz w:val="24"/>
        </w:rPr>
        <w:t>科技进步与对策（增刊）：</w:t>
      </w:r>
      <w:r>
        <w:rPr>
          <w:rFonts w:eastAsia="仿宋"/>
          <w:sz w:val="24"/>
        </w:rPr>
        <w:t>101-102</w:t>
      </w:r>
    </w:p>
    <w:p>
      <w:pPr>
        <w:ind w:firstLine="480"/>
        <w:rPr>
          <w:rFonts w:eastAsia="仿宋"/>
          <w:sz w:val="24"/>
        </w:rPr>
      </w:pPr>
      <w:r>
        <w:rPr>
          <w:rFonts w:hint="eastAsia" w:hAnsi="仿宋" w:eastAsia="仿宋"/>
          <w:sz w:val="24"/>
        </w:rPr>
        <w:t>中国科学院</w:t>
      </w:r>
      <w:r>
        <w:rPr>
          <w:rFonts w:eastAsia="仿宋"/>
          <w:sz w:val="24"/>
        </w:rPr>
        <w:t xml:space="preserve">. 2009. </w:t>
      </w:r>
      <w:r>
        <w:rPr>
          <w:rFonts w:hint="eastAsia" w:hAnsi="仿宋" w:eastAsia="仿宋"/>
          <w:sz w:val="24"/>
        </w:rPr>
        <w:t>科研活动道德规范读本（试用本）</w:t>
      </w:r>
      <w:r>
        <w:rPr>
          <w:rFonts w:eastAsia="仿宋"/>
          <w:sz w:val="24"/>
        </w:rPr>
        <w:t xml:space="preserve">[M]. </w:t>
      </w:r>
      <w:r>
        <w:rPr>
          <w:rFonts w:hint="eastAsia" w:hAnsi="仿宋" w:eastAsia="仿宋"/>
          <w:sz w:val="24"/>
        </w:rPr>
        <w:t>北京：科学出版社</w:t>
      </w:r>
      <w:r>
        <w:rPr>
          <w:rFonts w:eastAsia="仿宋"/>
          <w:sz w:val="24"/>
        </w:rPr>
        <w:t>.</w:t>
      </w:r>
    </w:p>
    <w:p>
      <w:pPr>
        <w:ind w:firstLine="480"/>
        <w:rPr>
          <w:rFonts w:eastAsia="仿宋"/>
          <w:sz w:val="24"/>
        </w:rPr>
      </w:pPr>
      <w:r>
        <w:rPr>
          <w:rFonts w:hint="eastAsia" w:hAnsi="仿宋" w:eastAsia="仿宋"/>
          <w:sz w:val="24"/>
        </w:rPr>
        <w:t>邹承鲁</w:t>
      </w:r>
      <w:r>
        <w:rPr>
          <w:rFonts w:eastAsia="仿宋"/>
          <w:sz w:val="24"/>
        </w:rPr>
        <w:t xml:space="preserve">. 1991. </w:t>
      </w:r>
      <w:r>
        <w:rPr>
          <w:rFonts w:hint="eastAsia" w:hAnsi="仿宋" w:eastAsia="仿宋"/>
          <w:sz w:val="24"/>
        </w:rPr>
        <w:t>再论科学道德问题</w:t>
      </w:r>
      <w:r>
        <w:rPr>
          <w:rFonts w:eastAsia="仿宋"/>
          <w:sz w:val="24"/>
        </w:rPr>
        <w:t>[J].</w:t>
      </w:r>
      <w:r>
        <w:rPr>
          <w:rFonts w:hint="eastAsia" w:hAnsi="仿宋" w:eastAsia="仿宋"/>
          <w:sz w:val="24"/>
        </w:rPr>
        <w:t>中国科学报，</w:t>
      </w:r>
      <w:r>
        <w:rPr>
          <w:rFonts w:eastAsia="仿宋"/>
          <w:sz w:val="24"/>
        </w:rPr>
        <w:t>10</w:t>
      </w:r>
      <w:r>
        <w:rPr>
          <w:rFonts w:hint="eastAsia" w:hAnsi="仿宋" w:eastAsia="仿宋"/>
          <w:sz w:val="24"/>
        </w:rPr>
        <w:t>月</w:t>
      </w:r>
      <w:r>
        <w:rPr>
          <w:rFonts w:eastAsia="仿宋"/>
          <w:sz w:val="24"/>
        </w:rPr>
        <w:t>25</w:t>
      </w:r>
      <w:r>
        <w:rPr>
          <w:rFonts w:hint="eastAsia" w:hAnsi="仿宋" w:eastAsia="仿宋"/>
          <w:sz w:val="24"/>
        </w:rPr>
        <w:t>日</w:t>
      </w:r>
      <w:r>
        <w:rPr>
          <w:rFonts w:eastAsia="仿宋"/>
          <w:sz w:val="24"/>
        </w:rPr>
        <w:t>.</w:t>
      </w:r>
    </w:p>
    <w:p>
      <w:pPr>
        <w:ind w:firstLine="480"/>
        <w:rPr>
          <w:rFonts w:eastAsia="仿宋"/>
          <w:sz w:val="24"/>
        </w:rPr>
      </w:pPr>
      <w:r>
        <w:rPr>
          <w:rFonts w:hint="eastAsia" w:hAnsi="仿宋" w:eastAsia="仿宋"/>
          <w:sz w:val="24"/>
        </w:rPr>
        <w:t>邹承鲁</w:t>
      </w:r>
      <w:r>
        <w:rPr>
          <w:rFonts w:eastAsia="仿宋"/>
          <w:sz w:val="24"/>
        </w:rPr>
        <w:t xml:space="preserve">. 2002. </w:t>
      </w:r>
      <w:r>
        <w:rPr>
          <w:rFonts w:hint="eastAsia" w:hAnsi="仿宋" w:eastAsia="仿宋"/>
          <w:sz w:val="24"/>
        </w:rPr>
        <w:t>清除浮躁之风，倡导科学道德</w:t>
      </w:r>
      <w:r>
        <w:rPr>
          <w:rFonts w:eastAsia="仿宋"/>
          <w:sz w:val="24"/>
        </w:rPr>
        <w:t xml:space="preserve">[J]. </w:t>
      </w:r>
      <w:r>
        <w:rPr>
          <w:rFonts w:hint="eastAsia" w:hAnsi="仿宋" w:eastAsia="仿宋"/>
          <w:sz w:val="24"/>
        </w:rPr>
        <w:t>光明日报，</w:t>
      </w:r>
      <w:r>
        <w:rPr>
          <w:rFonts w:eastAsia="仿宋"/>
          <w:sz w:val="24"/>
        </w:rPr>
        <w:t>4</w:t>
      </w:r>
      <w:r>
        <w:rPr>
          <w:rFonts w:hint="eastAsia" w:hAnsi="仿宋" w:eastAsia="仿宋"/>
          <w:sz w:val="24"/>
        </w:rPr>
        <w:t>月</w:t>
      </w:r>
      <w:r>
        <w:rPr>
          <w:rFonts w:eastAsia="仿宋"/>
          <w:sz w:val="24"/>
        </w:rPr>
        <w:t>10</w:t>
      </w:r>
      <w:r>
        <w:rPr>
          <w:rFonts w:hint="eastAsia" w:hAnsi="仿宋" w:eastAsia="仿宋"/>
          <w:sz w:val="24"/>
        </w:rPr>
        <w:t>日</w:t>
      </w:r>
      <w:r>
        <w:rPr>
          <w:rFonts w:eastAsia="仿宋"/>
          <w:sz w:val="24"/>
        </w:rPr>
        <w:t>.</w:t>
      </w:r>
    </w:p>
    <w:p>
      <w:pPr>
        <w:ind w:firstLine="480"/>
        <w:rPr>
          <w:rFonts w:eastAsia="仿宋"/>
          <w:sz w:val="24"/>
        </w:rPr>
        <w:sectPr>
          <w:pgSz w:w="8391" w:h="11907"/>
          <w:pgMar w:top="1134" w:right="1134" w:bottom="1134" w:left="1134" w:header="851" w:footer="992" w:gutter="0"/>
          <w:cols w:space="425" w:num="1"/>
          <w:docGrid w:type="linesAndChars" w:linePitch="312" w:charSpace="0"/>
        </w:sectPr>
      </w:pPr>
    </w:p>
    <w:p>
      <w:pPr>
        <w:spacing w:afterLines="100"/>
        <w:jc w:val="center"/>
        <w:rPr>
          <w:rFonts w:eastAsia="黑体"/>
          <w:b/>
          <w:sz w:val="32"/>
          <w:szCs w:val="32"/>
        </w:rPr>
      </w:pPr>
      <w:bookmarkStart w:id="108" w:name="_Toc256503613"/>
      <w:r>
        <w:rPr>
          <w:rFonts w:hint="eastAsia" w:eastAsia="黑体"/>
          <w:b/>
          <w:sz w:val="32"/>
          <w:szCs w:val="32"/>
        </w:rPr>
        <w:t>编后记</w:t>
      </w:r>
      <w:bookmarkEnd w:id="108"/>
    </w:p>
    <w:p>
      <w:pPr>
        <w:spacing w:line="440" w:lineRule="exact"/>
        <w:ind w:firstLine="480"/>
        <w:rPr>
          <w:rFonts w:eastAsia="仿宋"/>
          <w:sz w:val="24"/>
        </w:rPr>
      </w:pPr>
      <w:r>
        <w:rPr>
          <w:rFonts w:hint="eastAsia" w:hAnsi="仿宋" w:eastAsia="仿宋"/>
          <w:sz w:val="24"/>
        </w:rPr>
        <w:t>国内外有关学风建设和学术道德问题的书籍已经不少了，那么教育部科学技术委员会为什么还要组织编写一本以自然科学为主体包括工程技术在内的《高等学校科学技术学术规范指南》呢？这里有两层含义：一是在高校汇集了人数众多的教师、研究生和大学生，他们是我国现在和将来从事科学研究和技术创新的生力军，应当让他们知道诚信做学问的基本准则，同时也要让他们了解什么是学术不端行为，及早加以防范；二是尽管教育部和各高校三令五申要遵守学术道德，但近年来在高校学术不端行为仍时有发生，这一方面有其客观的社会因素，另一方面也是个人主观上急功近利，自律不严，明知故犯。</w:t>
      </w:r>
    </w:p>
    <w:p>
      <w:pPr>
        <w:spacing w:line="440" w:lineRule="exact"/>
        <w:ind w:firstLine="480"/>
        <w:rPr>
          <w:rFonts w:eastAsia="仿宋"/>
          <w:sz w:val="24"/>
        </w:rPr>
      </w:pPr>
      <w:r>
        <w:rPr>
          <w:rFonts w:hint="eastAsia" w:hAnsi="仿宋" w:eastAsia="仿宋"/>
          <w:sz w:val="24"/>
        </w:rPr>
        <w:t>为了使学术道德规范作为德育教育的一个组成部分在高校普及，这就需要有一个简明读本，它比一般条例性的小册子内容更为详细，道理也要讲的更清楚一些，但比长篇专著要简明扼要，大约在两节课内就能宣讲完毕。在这样的思想指导下，我们组织编写了《高等学校科学技术学术规范指南》（下简称</w:t>
      </w:r>
      <w:r>
        <w:rPr>
          <w:rFonts w:eastAsia="仿宋"/>
          <w:sz w:val="24"/>
        </w:rPr>
        <w:t>“</w:t>
      </w:r>
      <w:r>
        <w:rPr>
          <w:rFonts w:hint="eastAsia" w:hAnsi="仿宋" w:eastAsia="仿宋"/>
          <w:sz w:val="24"/>
        </w:rPr>
        <w:t>指南</w:t>
      </w:r>
      <w:r>
        <w:rPr>
          <w:rFonts w:eastAsia="仿宋"/>
          <w:sz w:val="24"/>
        </w:rPr>
        <w:t>”</w:t>
      </w:r>
      <w:r>
        <w:rPr>
          <w:rFonts w:hint="eastAsia" w:hAnsi="仿宋" w:eastAsia="仿宋"/>
          <w:sz w:val="24"/>
        </w:rPr>
        <w:t>）。在编写之前教育部科技委秘书处朱小萍、汪兵及凌国维三位同志和编写组成员讨论了</w:t>
      </w:r>
      <w:r>
        <w:rPr>
          <w:rFonts w:eastAsia="仿宋"/>
          <w:sz w:val="24"/>
        </w:rPr>
        <w:t>“</w:t>
      </w:r>
      <w:r>
        <w:rPr>
          <w:rFonts w:hint="eastAsia" w:hAnsi="仿宋" w:eastAsia="仿宋"/>
          <w:sz w:val="24"/>
        </w:rPr>
        <w:t>指南</w:t>
      </w:r>
      <w:r>
        <w:rPr>
          <w:rFonts w:eastAsia="仿宋"/>
          <w:sz w:val="24"/>
        </w:rPr>
        <w:t>”</w:t>
      </w:r>
      <w:r>
        <w:rPr>
          <w:rFonts w:hint="eastAsia" w:hAnsi="仿宋" w:eastAsia="仿宋"/>
          <w:sz w:val="24"/>
        </w:rPr>
        <w:t>的框架结构，并帮助在教育部作为科技委战略研究重点项目正式立项，于</w:t>
      </w:r>
      <w:r>
        <w:rPr>
          <w:rFonts w:eastAsia="仿宋"/>
          <w:sz w:val="24"/>
        </w:rPr>
        <w:t>2009</w:t>
      </w:r>
      <w:r>
        <w:rPr>
          <w:rFonts w:hint="eastAsia" w:hAnsi="仿宋" w:eastAsia="仿宋"/>
          <w:sz w:val="24"/>
        </w:rPr>
        <w:t>年</w:t>
      </w:r>
      <w:r>
        <w:rPr>
          <w:rFonts w:eastAsia="仿宋"/>
          <w:sz w:val="24"/>
        </w:rPr>
        <w:t>8</w:t>
      </w:r>
      <w:r>
        <w:rPr>
          <w:rFonts w:hint="eastAsia" w:hAnsi="仿宋" w:eastAsia="仿宋"/>
          <w:sz w:val="24"/>
        </w:rPr>
        <w:t>月下旬启动。经过教育部科技委学风建设委员会主任吴常信院士以及中国农业大学张浩、鲍海港、赵春江和凌遥四位老师的努力，在</w:t>
      </w:r>
      <w:r>
        <w:rPr>
          <w:rFonts w:eastAsia="仿宋"/>
          <w:sz w:val="24"/>
        </w:rPr>
        <w:t>2009</w:t>
      </w:r>
      <w:r>
        <w:rPr>
          <w:rFonts w:hint="eastAsia" w:hAnsi="仿宋" w:eastAsia="仿宋"/>
          <w:sz w:val="24"/>
        </w:rPr>
        <w:t>年</w:t>
      </w:r>
      <w:r>
        <w:rPr>
          <w:rFonts w:eastAsia="仿宋"/>
          <w:sz w:val="24"/>
        </w:rPr>
        <w:t>10</w:t>
      </w:r>
      <w:r>
        <w:rPr>
          <w:rFonts w:hint="eastAsia" w:hAnsi="仿宋" w:eastAsia="仿宋"/>
          <w:sz w:val="24"/>
        </w:rPr>
        <w:t>月底按计划完成了初稿，并以</w:t>
      </w:r>
      <w:r>
        <w:rPr>
          <w:rFonts w:eastAsia="仿宋"/>
          <w:sz w:val="24"/>
        </w:rPr>
        <w:t>“</w:t>
      </w:r>
      <w:r>
        <w:rPr>
          <w:rFonts w:hint="eastAsia" w:hAnsi="仿宋" w:eastAsia="仿宋"/>
          <w:sz w:val="24"/>
        </w:rPr>
        <w:t>征求意见稿</w:t>
      </w:r>
      <w:r>
        <w:rPr>
          <w:rFonts w:eastAsia="仿宋"/>
          <w:sz w:val="24"/>
        </w:rPr>
        <w:t>”</w:t>
      </w:r>
      <w:r>
        <w:rPr>
          <w:rFonts w:hint="eastAsia" w:hAnsi="仿宋" w:eastAsia="仿宋"/>
          <w:sz w:val="24"/>
        </w:rPr>
        <w:t>的形式在部分科技委委员和科技司领导中征求意见。</w:t>
      </w:r>
    </w:p>
    <w:p>
      <w:pPr>
        <w:spacing w:line="440" w:lineRule="exact"/>
        <w:ind w:firstLine="480"/>
        <w:rPr>
          <w:rFonts w:eastAsia="仿宋"/>
          <w:sz w:val="24"/>
        </w:rPr>
      </w:pPr>
      <w:r>
        <w:rPr>
          <w:rFonts w:hint="eastAsia" w:hAnsi="仿宋" w:eastAsia="仿宋"/>
          <w:sz w:val="24"/>
        </w:rPr>
        <w:t>在教育部领导的热忱关怀和部科技司领导的大力支持下，</w:t>
      </w:r>
      <w:r>
        <w:rPr>
          <w:rFonts w:eastAsia="仿宋"/>
          <w:sz w:val="24"/>
        </w:rPr>
        <w:t>2009</w:t>
      </w:r>
      <w:r>
        <w:rPr>
          <w:rFonts w:hint="eastAsia" w:hAnsi="仿宋" w:eastAsia="仿宋"/>
          <w:sz w:val="24"/>
        </w:rPr>
        <w:t>年</w:t>
      </w:r>
      <w:r>
        <w:rPr>
          <w:rFonts w:eastAsia="仿宋"/>
          <w:sz w:val="24"/>
        </w:rPr>
        <w:t>12</w:t>
      </w:r>
      <w:r>
        <w:rPr>
          <w:rFonts w:hint="eastAsia" w:hAnsi="仿宋" w:eastAsia="仿宋"/>
          <w:sz w:val="24"/>
        </w:rPr>
        <w:t>月在教育部科技委第六届全体委员会会议期间，对修改后的书稿又以</w:t>
      </w:r>
      <w:r>
        <w:rPr>
          <w:rFonts w:eastAsia="仿宋"/>
          <w:sz w:val="24"/>
        </w:rPr>
        <w:t>“</w:t>
      </w:r>
      <w:r>
        <w:rPr>
          <w:rFonts w:hint="eastAsia" w:hAnsi="仿宋" w:eastAsia="仿宋"/>
          <w:sz w:val="24"/>
        </w:rPr>
        <w:t>讨论稿</w:t>
      </w:r>
      <w:r>
        <w:rPr>
          <w:rFonts w:eastAsia="仿宋"/>
          <w:sz w:val="24"/>
        </w:rPr>
        <w:t>”</w:t>
      </w:r>
      <w:r>
        <w:rPr>
          <w:rFonts w:hint="eastAsia" w:hAnsi="仿宋" w:eastAsia="仿宋"/>
          <w:sz w:val="24"/>
        </w:rPr>
        <w:t>的形式广泛征求意见，并在科技委学风建设委员会上原则通过。此后，在教育部科技委学风建设委员会副主任涂传诒院士的建议下，北京大学研究生院由王仰麟常务副院长主持，于</w:t>
      </w:r>
      <w:r>
        <w:rPr>
          <w:rFonts w:eastAsia="仿宋"/>
          <w:sz w:val="24"/>
        </w:rPr>
        <w:t>2010</w:t>
      </w:r>
      <w:r>
        <w:rPr>
          <w:rFonts w:hint="eastAsia" w:hAnsi="仿宋" w:eastAsia="仿宋"/>
          <w:sz w:val="24"/>
        </w:rPr>
        <w:t>年</w:t>
      </w:r>
      <w:r>
        <w:rPr>
          <w:rFonts w:eastAsia="仿宋"/>
          <w:sz w:val="24"/>
        </w:rPr>
        <w:t>1</w:t>
      </w:r>
      <w:r>
        <w:rPr>
          <w:rFonts w:hint="eastAsia" w:hAnsi="仿宋" w:eastAsia="仿宋"/>
          <w:sz w:val="24"/>
        </w:rPr>
        <w:t>月</w:t>
      </w:r>
      <w:r>
        <w:rPr>
          <w:rFonts w:eastAsia="仿宋"/>
          <w:sz w:val="24"/>
        </w:rPr>
        <w:t>15</w:t>
      </w:r>
      <w:r>
        <w:rPr>
          <w:rFonts w:hint="eastAsia" w:hAnsi="仿宋" w:eastAsia="仿宋"/>
          <w:sz w:val="24"/>
        </w:rPr>
        <w:t>日召开了多学科专家教授参加的座谈会，研讨了对</w:t>
      </w:r>
      <w:r>
        <w:rPr>
          <w:rFonts w:eastAsia="仿宋"/>
          <w:sz w:val="24"/>
        </w:rPr>
        <w:t>“</w:t>
      </w:r>
      <w:r>
        <w:rPr>
          <w:rFonts w:hint="eastAsia" w:hAnsi="仿宋" w:eastAsia="仿宋"/>
          <w:sz w:val="24"/>
        </w:rPr>
        <w:t>指南</w:t>
      </w:r>
      <w:r>
        <w:rPr>
          <w:rFonts w:eastAsia="仿宋"/>
          <w:sz w:val="24"/>
        </w:rPr>
        <w:t>”</w:t>
      </w:r>
      <w:r>
        <w:rPr>
          <w:rFonts w:hint="eastAsia" w:hAnsi="仿宋" w:eastAsia="仿宋"/>
          <w:sz w:val="24"/>
        </w:rPr>
        <w:t>的修改意见。到会的老师有涂传诒院士（地球与空间科学学院）、高松院士（化学与分子工程学院）、陈尔强教授（化学与分子工程学院）、马伯强教授（物理学院）、昌增益教授（生命科学学院）、吴艳红教授（心理学系）、唐少强教授（工学院）、张平教授（法学院）、周辉教授（北京大学科学研究部部长）以及研究生院培养办公室贾爱英主任和何峰老师。他们从框架结构到具体内容都提出了许多宝贵的修改意见。涂传诒院士和地球与空间科学学院的田晖、郭荔佳、姚硕等同志还对</w:t>
      </w:r>
      <w:r>
        <w:rPr>
          <w:rFonts w:eastAsia="仿宋"/>
          <w:sz w:val="24"/>
        </w:rPr>
        <w:t>“</w:t>
      </w:r>
      <w:r>
        <w:rPr>
          <w:rFonts w:hint="eastAsia" w:hAnsi="仿宋" w:eastAsia="仿宋"/>
          <w:sz w:val="24"/>
        </w:rPr>
        <w:t>指南</w:t>
      </w:r>
      <w:r>
        <w:rPr>
          <w:rFonts w:eastAsia="仿宋"/>
          <w:sz w:val="24"/>
        </w:rPr>
        <w:t>”</w:t>
      </w:r>
      <w:r>
        <w:rPr>
          <w:rFonts w:hint="eastAsia" w:hAnsi="仿宋" w:eastAsia="仿宋"/>
          <w:sz w:val="24"/>
        </w:rPr>
        <w:t>的内容和文字表达提出了具体的书面修改意见；化学与分子工程学院严纯华教授对</w:t>
      </w:r>
      <w:r>
        <w:rPr>
          <w:rFonts w:eastAsia="仿宋"/>
          <w:sz w:val="24"/>
        </w:rPr>
        <w:t>“</w:t>
      </w:r>
      <w:r>
        <w:rPr>
          <w:rFonts w:hint="eastAsia" w:hAnsi="仿宋" w:eastAsia="仿宋"/>
          <w:sz w:val="24"/>
        </w:rPr>
        <w:t>指南</w:t>
      </w:r>
      <w:r>
        <w:rPr>
          <w:rFonts w:eastAsia="仿宋"/>
          <w:sz w:val="24"/>
        </w:rPr>
        <w:t>”</w:t>
      </w:r>
      <w:r>
        <w:rPr>
          <w:rFonts w:hint="eastAsia" w:hAnsi="仿宋" w:eastAsia="仿宋"/>
          <w:sz w:val="24"/>
        </w:rPr>
        <w:t>中涉及</w:t>
      </w:r>
      <w:r>
        <w:rPr>
          <w:rFonts w:eastAsia="仿宋"/>
          <w:sz w:val="24"/>
        </w:rPr>
        <w:t>“</w:t>
      </w:r>
      <w:r>
        <w:rPr>
          <w:rFonts w:hint="eastAsia" w:hAnsi="仿宋" w:eastAsia="仿宋"/>
          <w:sz w:val="24"/>
        </w:rPr>
        <w:t>自我抄袭</w:t>
      </w:r>
      <w:r>
        <w:rPr>
          <w:rFonts w:eastAsia="仿宋"/>
          <w:sz w:val="24"/>
        </w:rPr>
        <w:t>”</w:t>
      </w:r>
      <w:r>
        <w:rPr>
          <w:rFonts w:hint="eastAsia" w:hAnsi="仿宋" w:eastAsia="仿宋"/>
          <w:sz w:val="24"/>
        </w:rPr>
        <w:t>和</w:t>
      </w:r>
      <w:r>
        <w:rPr>
          <w:rFonts w:eastAsia="仿宋"/>
          <w:sz w:val="24"/>
        </w:rPr>
        <w:t>“</w:t>
      </w:r>
      <w:r>
        <w:rPr>
          <w:rFonts w:hint="eastAsia" w:hAnsi="仿宋" w:eastAsia="仿宋"/>
          <w:sz w:val="24"/>
        </w:rPr>
        <w:t>动物、人体试验</w:t>
      </w:r>
      <w:r>
        <w:rPr>
          <w:rFonts w:eastAsia="仿宋"/>
          <w:sz w:val="24"/>
        </w:rPr>
        <w:t>”</w:t>
      </w:r>
      <w:r>
        <w:rPr>
          <w:rFonts w:hint="eastAsia" w:hAnsi="仿宋" w:eastAsia="仿宋"/>
          <w:sz w:val="24"/>
        </w:rPr>
        <w:t>等内容提出了修改建议，并指出随着信息和网络技术的发展，信息的单向披露等问题将日益严重。但目前国内尚无规范，留待以后补充。我们对北京大学研究生院、科研部以及各学院的老师们的认真负责态度和所提出的修改意见深表感谢。</w:t>
      </w:r>
    </w:p>
    <w:p>
      <w:pPr>
        <w:spacing w:line="440" w:lineRule="exact"/>
        <w:ind w:firstLine="480"/>
        <w:rPr>
          <w:rFonts w:eastAsia="仿宋"/>
          <w:sz w:val="24"/>
        </w:rPr>
      </w:pPr>
      <w:r>
        <w:rPr>
          <w:rFonts w:hint="eastAsia" w:hAnsi="仿宋" w:eastAsia="仿宋"/>
          <w:sz w:val="24"/>
        </w:rPr>
        <w:t>编写组根据各方面反馈的意见作了进一步修改，去掉了</w:t>
      </w:r>
      <w:r>
        <w:rPr>
          <w:rFonts w:eastAsia="仿宋"/>
          <w:sz w:val="24"/>
        </w:rPr>
        <w:t>“</w:t>
      </w:r>
      <w:r>
        <w:rPr>
          <w:rFonts w:hint="eastAsia" w:hAnsi="仿宋" w:eastAsia="仿宋"/>
          <w:sz w:val="24"/>
        </w:rPr>
        <w:t>讨论稿</w:t>
      </w:r>
      <w:r>
        <w:rPr>
          <w:rFonts w:eastAsia="仿宋"/>
          <w:sz w:val="24"/>
        </w:rPr>
        <w:t>”</w:t>
      </w:r>
      <w:r>
        <w:rPr>
          <w:rFonts w:hint="eastAsia" w:hAnsi="仿宋" w:eastAsia="仿宋"/>
          <w:sz w:val="24"/>
        </w:rPr>
        <w:t>中</w:t>
      </w:r>
      <w:r>
        <w:rPr>
          <w:rFonts w:eastAsia="仿宋"/>
          <w:sz w:val="24"/>
        </w:rPr>
        <w:t>“</w:t>
      </w:r>
      <w:r>
        <w:rPr>
          <w:rFonts w:hint="eastAsia" w:hAnsi="仿宋" w:eastAsia="仿宋"/>
          <w:sz w:val="24"/>
        </w:rPr>
        <w:t>国内外学术不端的案例</w:t>
      </w:r>
      <w:r>
        <w:rPr>
          <w:rFonts w:eastAsia="仿宋"/>
          <w:sz w:val="24"/>
        </w:rPr>
        <w:t>”</w:t>
      </w:r>
      <w:r>
        <w:rPr>
          <w:rFonts w:hint="eastAsia" w:hAnsi="仿宋" w:eastAsia="仿宋"/>
          <w:sz w:val="24"/>
        </w:rPr>
        <w:t>，增加了目前高校存在的一些问题的讨论，形成了</w:t>
      </w:r>
      <w:r>
        <w:rPr>
          <w:rFonts w:eastAsia="仿宋"/>
          <w:sz w:val="24"/>
        </w:rPr>
        <w:t>“</w:t>
      </w:r>
      <w:r>
        <w:rPr>
          <w:rFonts w:hint="eastAsia" w:hAnsi="仿宋" w:eastAsia="仿宋"/>
          <w:sz w:val="24"/>
        </w:rPr>
        <w:t>终审稿</w:t>
      </w:r>
      <w:r>
        <w:rPr>
          <w:rFonts w:eastAsia="仿宋"/>
          <w:sz w:val="24"/>
        </w:rPr>
        <w:t>”</w:t>
      </w:r>
      <w:r>
        <w:rPr>
          <w:rFonts w:hint="eastAsia" w:hAnsi="仿宋" w:eastAsia="仿宋"/>
          <w:sz w:val="24"/>
        </w:rPr>
        <w:t>。</w:t>
      </w:r>
      <w:r>
        <w:rPr>
          <w:rFonts w:eastAsia="仿宋"/>
          <w:sz w:val="24"/>
        </w:rPr>
        <w:t>2010</w:t>
      </w:r>
      <w:r>
        <w:rPr>
          <w:rFonts w:hint="eastAsia" w:hAnsi="仿宋" w:eastAsia="仿宋"/>
          <w:sz w:val="24"/>
        </w:rPr>
        <w:t>年</w:t>
      </w:r>
      <w:r>
        <w:rPr>
          <w:rFonts w:eastAsia="仿宋"/>
          <w:sz w:val="24"/>
        </w:rPr>
        <w:t>3</w:t>
      </w:r>
      <w:r>
        <w:rPr>
          <w:rFonts w:hint="eastAsia" w:hAnsi="仿宋" w:eastAsia="仿宋"/>
          <w:sz w:val="24"/>
        </w:rPr>
        <w:t>月</w:t>
      </w:r>
      <w:r>
        <w:rPr>
          <w:rFonts w:eastAsia="仿宋"/>
          <w:sz w:val="24"/>
        </w:rPr>
        <w:t>5</w:t>
      </w:r>
      <w:r>
        <w:rPr>
          <w:rFonts w:hint="eastAsia" w:hAnsi="仿宋" w:eastAsia="仿宋"/>
          <w:sz w:val="24"/>
        </w:rPr>
        <w:t>日将</w:t>
      </w:r>
      <w:r>
        <w:rPr>
          <w:rFonts w:eastAsia="仿宋"/>
          <w:sz w:val="24"/>
        </w:rPr>
        <w:t>“</w:t>
      </w:r>
      <w:r>
        <w:rPr>
          <w:rFonts w:hint="eastAsia" w:hAnsi="仿宋" w:eastAsia="仿宋"/>
          <w:sz w:val="24"/>
        </w:rPr>
        <w:t>终审稿</w:t>
      </w:r>
      <w:r>
        <w:rPr>
          <w:rFonts w:eastAsia="仿宋"/>
          <w:sz w:val="24"/>
        </w:rPr>
        <w:t>”</w:t>
      </w:r>
      <w:r>
        <w:rPr>
          <w:rFonts w:hint="eastAsia" w:hAnsi="仿宋" w:eastAsia="仿宋"/>
          <w:sz w:val="24"/>
        </w:rPr>
        <w:t>的电子版发给了科技委正副主任和学风建设委员会全体委员；</w:t>
      </w:r>
      <w:r>
        <w:rPr>
          <w:rFonts w:eastAsia="仿宋"/>
          <w:sz w:val="24"/>
        </w:rPr>
        <w:t>2010</w:t>
      </w:r>
      <w:r>
        <w:rPr>
          <w:rFonts w:hint="eastAsia" w:hAnsi="仿宋" w:eastAsia="仿宋"/>
          <w:sz w:val="24"/>
        </w:rPr>
        <w:t>年</w:t>
      </w:r>
      <w:r>
        <w:rPr>
          <w:rFonts w:eastAsia="仿宋"/>
          <w:sz w:val="24"/>
        </w:rPr>
        <w:t>3</w:t>
      </w:r>
      <w:r>
        <w:rPr>
          <w:rFonts w:hint="eastAsia" w:hAnsi="仿宋" w:eastAsia="仿宋"/>
          <w:sz w:val="24"/>
        </w:rPr>
        <w:t>月</w:t>
      </w:r>
      <w:r>
        <w:rPr>
          <w:rFonts w:eastAsia="仿宋"/>
          <w:sz w:val="24"/>
        </w:rPr>
        <w:t>11</w:t>
      </w:r>
      <w:r>
        <w:rPr>
          <w:rFonts w:hint="eastAsia" w:hAnsi="仿宋" w:eastAsia="仿宋"/>
          <w:sz w:val="24"/>
        </w:rPr>
        <w:t>日在科技委主任扩大会上对</w:t>
      </w:r>
      <w:r>
        <w:rPr>
          <w:rFonts w:eastAsia="仿宋"/>
          <w:sz w:val="24"/>
        </w:rPr>
        <w:t>“</w:t>
      </w:r>
      <w:r>
        <w:rPr>
          <w:rFonts w:hint="eastAsia" w:hAnsi="仿宋" w:eastAsia="仿宋"/>
          <w:sz w:val="24"/>
        </w:rPr>
        <w:t>终审稿</w:t>
      </w:r>
      <w:r>
        <w:rPr>
          <w:rFonts w:eastAsia="仿宋"/>
          <w:sz w:val="24"/>
        </w:rPr>
        <w:t>”</w:t>
      </w:r>
      <w:r>
        <w:rPr>
          <w:rFonts w:hint="eastAsia" w:hAnsi="仿宋" w:eastAsia="仿宋"/>
          <w:sz w:val="24"/>
        </w:rPr>
        <w:t>又作了重点审查。编写组再次修改后形成了</w:t>
      </w:r>
      <w:r>
        <w:rPr>
          <w:rFonts w:eastAsia="仿宋"/>
          <w:sz w:val="24"/>
        </w:rPr>
        <w:t>“</w:t>
      </w:r>
      <w:r>
        <w:rPr>
          <w:rFonts w:hint="eastAsia" w:hAnsi="仿宋" w:eastAsia="仿宋"/>
          <w:sz w:val="24"/>
        </w:rPr>
        <w:t>送审稿</w:t>
      </w:r>
      <w:r>
        <w:rPr>
          <w:rFonts w:eastAsia="仿宋"/>
          <w:sz w:val="24"/>
        </w:rPr>
        <w:t>”</w:t>
      </w:r>
      <w:r>
        <w:rPr>
          <w:rFonts w:hint="eastAsia" w:hAnsi="仿宋" w:eastAsia="仿宋"/>
          <w:sz w:val="24"/>
        </w:rPr>
        <w:t>。</w:t>
      </w:r>
    </w:p>
    <w:p>
      <w:pPr>
        <w:spacing w:line="440" w:lineRule="exact"/>
        <w:ind w:firstLine="480"/>
        <w:rPr>
          <w:rFonts w:eastAsia="仿宋"/>
          <w:sz w:val="24"/>
        </w:rPr>
      </w:pPr>
      <w:r>
        <w:rPr>
          <w:rFonts w:hint="eastAsia" w:hAnsi="仿宋" w:eastAsia="仿宋"/>
          <w:sz w:val="24"/>
        </w:rPr>
        <w:t>值此书出版之际，我们还要感谢中国农业大学科学技术研究院和研究生院的领导给予的大力支持，特别是研究生院常务副院长于嘉林教授为本书编写提供了许多参考资料和有益的建议。</w:t>
      </w:r>
    </w:p>
    <w:p>
      <w:pPr>
        <w:spacing w:line="440" w:lineRule="exact"/>
        <w:ind w:firstLine="480"/>
        <w:rPr>
          <w:rFonts w:eastAsia="仿宋"/>
          <w:sz w:val="24"/>
        </w:rPr>
      </w:pPr>
    </w:p>
    <w:p>
      <w:pPr>
        <w:spacing w:line="440" w:lineRule="exact"/>
        <w:ind w:firstLine="480"/>
        <w:rPr>
          <w:rFonts w:eastAsia="仿宋"/>
          <w:sz w:val="24"/>
        </w:rPr>
      </w:pPr>
      <w:r>
        <w:rPr>
          <w:rFonts w:eastAsia="仿宋"/>
          <w:sz w:val="24"/>
        </w:rPr>
        <w:t xml:space="preserve">               </w:t>
      </w:r>
      <w:r>
        <w:rPr>
          <w:rFonts w:hint="eastAsia" w:hAnsi="仿宋" w:eastAsia="仿宋"/>
          <w:sz w:val="24"/>
        </w:rPr>
        <w:t>《高等学校科学技术学术规范指南》</w:t>
      </w:r>
    </w:p>
    <w:p>
      <w:pPr>
        <w:spacing w:line="440" w:lineRule="exact"/>
        <w:ind w:firstLine="480"/>
        <w:rPr>
          <w:rFonts w:eastAsia="仿宋"/>
          <w:sz w:val="24"/>
        </w:rPr>
      </w:pPr>
      <w:r>
        <w:rPr>
          <w:rFonts w:eastAsia="仿宋"/>
          <w:sz w:val="24"/>
        </w:rPr>
        <w:t xml:space="preserve">                             </w:t>
      </w:r>
      <w:r>
        <w:rPr>
          <w:rFonts w:hint="eastAsia" w:hAnsi="仿宋" w:eastAsia="仿宋"/>
          <w:sz w:val="24"/>
        </w:rPr>
        <w:t>编写组</w:t>
      </w:r>
      <w:r>
        <w:rPr>
          <w:rFonts w:eastAsia="仿宋"/>
          <w:sz w:val="24"/>
        </w:rPr>
        <w:t xml:space="preserve"> </w:t>
      </w:r>
    </w:p>
    <w:p>
      <w:pPr>
        <w:spacing w:line="440" w:lineRule="exact"/>
        <w:ind w:firstLine="480"/>
        <w:rPr>
          <w:rFonts w:eastAsia="黑体"/>
          <w:sz w:val="32"/>
          <w:szCs w:val="32"/>
        </w:rPr>
      </w:pPr>
      <w:r>
        <w:rPr>
          <w:rFonts w:eastAsia="仿宋"/>
          <w:sz w:val="24"/>
        </w:rPr>
        <w:t xml:space="preserve">                           2010</w:t>
      </w:r>
      <w:r>
        <w:rPr>
          <w:rFonts w:hint="eastAsia" w:hAnsi="仿宋" w:eastAsia="仿宋"/>
          <w:sz w:val="24"/>
        </w:rPr>
        <w:t>年</w:t>
      </w:r>
      <w:r>
        <w:rPr>
          <w:rFonts w:eastAsia="仿宋"/>
          <w:sz w:val="24"/>
        </w:rPr>
        <w:t>3</w:t>
      </w:r>
      <w:r>
        <w:rPr>
          <w:rFonts w:hint="eastAsia" w:hAnsi="仿宋" w:eastAsia="仿宋"/>
          <w:sz w:val="24"/>
        </w:rPr>
        <w:t>月</w:t>
      </w:r>
    </w:p>
    <w:sectPr>
      <w:pgSz w:w="8391" w:h="11907"/>
      <w:pgMar w:top="1134" w:right="1134" w:bottom="1134" w:left="1134" w:header="851" w:footer="737"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Arial">
    <w:panose1 w:val="020B0604020202020204"/>
    <w:charset w:val="00"/>
    <w:family w:val="swiss"/>
    <w:pitch w:val="default"/>
    <w:sig w:usb0="00007A87" w:usb1="80000000" w:usb2="00000008" w:usb3="00000000" w:csb0="400001FF" w:csb1="FFFF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9"/>
      </w:rPr>
    </w:pPr>
    <w:r>
      <w:fldChar w:fldCharType="begin"/>
    </w:r>
    <w:r>
      <w:instrText xml:space="preserve">PAGE  </w:instrText>
    </w:r>
    <w:r>
      <w:fldChar w:fldCharType="separate"/>
    </w:r>
    <w:r>
      <w:t>14</w:t>
    </w:r>
    <w:r>
      <w:fldChar w:fldCharType="end"/>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1C2A83"/>
    <w:rsid w:val="00005F9B"/>
    <w:rsid w:val="0000622C"/>
    <w:rsid w:val="000075AB"/>
    <w:rsid w:val="00011DF6"/>
    <w:rsid w:val="000130EF"/>
    <w:rsid w:val="0001589C"/>
    <w:rsid w:val="000218FC"/>
    <w:rsid w:val="000232DA"/>
    <w:rsid w:val="000302BD"/>
    <w:rsid w:val="00030665"/>
    <w:rsid w:val="00031F19"/>
    <w:rsid w:val="000325B3"/>
    <w:rsid w:val="00034D7E"/>
    <w:rsid w:val="00036396"/>
    <w:rsid w:val="0004196D"/>
    <w:rsid w:val="00044337"/>
    <w:rsid w:val="00047050"/>
    <w:rsid w:val="00047A05"/>
    <w:rsid w:val="00052977"/>
    <w:rsid w:val="000565E6"/>
    <w:rsid w:val="0006338A"/>
    <w:rsid w:val="00064BB6"/>
    <w:rsid w:val="00071DD0"/>
    <w:rsid w:val="00074D87"/>
    <w:rsid w:val="00082FA6"/>
    <w:rsid w:val="0008320B"/>
    <w:rsid w:val="000878AE"/>
    <w:rsid w:val="0009139F"/>
    <w:rsid w:val="000930F9"/>
    <w:rsid w:val="0009310C"/>
    <w:rsid w:val="00093C87"/>
    <w:rsid w:val="00095CD3"/>
    <w:rsid w:val="00095D1B"/>
    <w:rsid w:val="00097625"/>
    <w:rsid w:val="000A3BAD"/>
    <w:rsid w:val="000A4EC1"/>
    <w:rsid w:val="000B6311"/>
    <w:rsid w:val="000D0786"/>
    <w:rsid w:val="000D49DD"/>
    <w:rsid w:val="000E5B11"/>
    <w:rsid w:val="000E6407"/>
    <w:rsid w:val="000F2B74"/>
    <w:rsid w:val="001023E0"/>
    <w:rsid w:val="00103CB8"/>
    <w:rsid w:val="00105520"/>
    <w:rsid w:val="00105E9C"/>
    <w:rsid w:val="0010779D"/>
    <w:rsid w:val="001112DF"/>
    <w:rsid w:val="00111FC8"/>
    <w:rsid w:val="00115071"/>
    <w:rsid w:val="00124FD4"/>
    <w:rsid w:val="0013348C"/>
    <w:rsid w:val="001348AE"/>
    <w:rsid w:val="00134F05"/>
    <w:rsid w:val="00136C75"/>
    <w:rsid w:val="0014295F"/>
    <w:rsid w:val="00144A7C"/>
    <w:rsid w:val="00146120"/>
    <w:rsid w:val="001511CA"/>
    <w:rsid w:val="001511CD"/>
    <w:rsid w:val="001517EF"/>
    <w:rsid w:val="00162E80"/>
    <w:rsid w:val="00165019"/>
    <w:rsid w:val="00165587"/>
    <w:rsid w:val="00165D8D"/>
    <w:rsid w:val="00166715"/>
    <w:rsid w:val="00167FFB"/>
    <w:rsid w:val="00170D55"/>
    <w:rsid w:val="001755CE"/>
    <w:rsid w:val="00180478"/>
    <w:rsid w:val="00181589"/>
    <w:rsid w:val="00181753"/>
    <w:rsid w:val="00186871"/>
    <w:rsid w:val="00194478"/>
    <w:rsid w:val="00194885"/>
    <w:rsid w:val="00197F87"/>
    <w:rsid w:val="001A1E53"/>
    <w:rsid w:val="001A2038"/>
    <w:rsid w:val="001A5127"/>
    <w:rsid w:val="001B107D"/>
    <w:rsid w:val="001B247A"/>
    <w:rsid w:val="001B2823"/>
    <w:rsid w:val="001B45CD"/>
    <w:rsid w:val="001B590F"/>
    <w:rsid w:val="001C0178"/>
    <w:rsid w:val="001C159D"/>
    <w:rsid w:val="001C1DC8"/>
    <w:rsid w:val="001C2A83"/>
    <w:rsid w:val="001D21A3"/>
    <w:rsid w:val="001D2905"/>
    <w:rsid w:val="001D5FCC"/>
    <w:rsid w:val="001D69C8"/>
    <w:rsid w:val="001D6E0F"/>
    <w:rsid w:val="001E0904"/>
    <w:rsid w:val="001E0B04"/>
    <w:rsid w:val="001E1DC2"/>
    <w:rsid w:val="001E521E"/>
    <w:rsid w:val="001E6448"/>
    <w:rsid w:val="001E7AC5"/>
    <w:rsid w:val="001F1B6E"/>
    <w:rsid w:val="001F6D44"/>
    <w:rsid w:val="0020091D"/>
    <w:rsid w:val="002072AA"/>
    <w:rsid w:val="00217D8C"/>
    <w:rsid w:val="00220AA0"/>
    <w:rsid w:val="0022118D"/>
    <w:rsid w:val="00222531"/>
    <w:rsid w:val="00227210"/>
    <w:rsid w:val="0022766F"/>
    <w:rsid w:val="00227A88"/>
    <w:rsid w:val="00230E22"/>
    <w:rsid w:val="002331B1"/>
    <w:rsid w:val="00240B2A"/>
    <w:rsid w:val="002422CB"/>
    <w:rsid w:val="002436C4"/>
    <w:rsid w:val="00244708"/>
    <w:rsid w:val="00246A0C"/>
    <w:rsid w:val="002544C6"/>
    <w:rsid w:val="00260BFC"/>
    <w:rsid w:val="002637F0"/>
    <w:rsid w:val="00264166"/>
    <w:rsid w:val="00266C94"/>
    <w:rsid w:val="00277339"/>
    <w:rsid w:val="0028316E"/>
    <w:rsid w:val="0029085F"/>
    <w:rsid w:val="002A35A7"/>
    <w:rsid w:val="002A7F24"/>
    <w:rsid w:val="002B07C1"/>
    <w:rsid w:val="002B31BA"/>
    <w:rsid w:val="002B5F3B"/>
    <w:rsid w:val="002B7284"/>
    <w:rsid w:val="002C0D96"/>
    <w:rsid w:val="002C28FB"/>
    <w:rsid w:val="002C4D1F"/>
    <w:rsid w:val="002D1EE9"/>
    <w:rsid w:val="002D48D4"/>
    <w:rsid w:val="002E25A9"/>
    <w:rsid w:val="002E4303"/>
    <w:rsid w:val="002E6D9D"/>
    <w:rsid w:val="002F6E24"/>
    <w:rsid w:val="002F7457"/>
    <w:rsid w:val="00306913"/>
    <w:rsid w:val="0031379B"/>
    <w:rsid w:val="00313BEF"/>
    <w:rsid w:val="00316F19"/>
    <w:rsid w:val="003246D9"/>
    <w:rsid w:val="003256AD"/>
    <w:rsid w:val="003312D3"/>
    <w:rsid w:val="00332051"/>
    <w:rsid w:val="003331BD"/>
    <w:rsid w:val="003335F4"/>
    <w:rsid w:val="00334455"/>
    <w:rsid w:val="00337DC2"/>
    <w:rsid w:val="003406AD"/>
    <w:rsid w:val="0034196D"/>
    <w:rsid w:val="0034408D"/>
    <w:rsid w:val="00346F59"/>
    <w:rsid w:val="003520BD"/>
    <w:rsid w:val="00352DA8"/>
    <w:rsid w:val="003540FE"/>
    <w:rsid w:val="00354FDF"/>
    <w:rsid w:val="00355B81"/>
    <w:rsid w:val="0035606F"/>
    <w:rsid w:val="00360773"/>
    <w:rsid w:val="003751F5"/>
    <w:rsid w:val="00377F93"/>
    <w:rsid w:val="00385331"/>
    <w:rsid w:val="00390723"/>
    <w:rsid w:val="003930B2"/>
    <w:rsid w:val="003A086F"/>
    <w:rsid w:val="003A0C09"/>
    <w:rsid w:val="003A0E15"/>
    <w:rsid w:val="003A0E8A"/>
    <w:rsid w:val="003A2FA4"/>
    <w:rsid w:val="003B01F2"/>
    <w:rsid w:val="003B3935"/>
    <w:rsid w:val="003B6A36"/>
    <w:rsid w:val="003C03DE"/>
    <w:rsid w:val="003C2818"/>
    <w:rsid w:val="003C3FF1"/>
    <w:rsid w:val="003D3228"/>
    <w:rsid w:val="003D3531"/>
    <w:rsid w:val="003D449B"/>
    <w:rsid w:val="003D4E67"/>
    <w:rsid w:val="003D7A06"/>
    <w:rsid w:val="003E2D82"/>
    <w:rsid w:val="003E4014"/>
    <w:rsid w:val="003F22F8"/>
    <w:rsid w:val="003F6832"/>
    <w:rsid w:val="003F7F50"/>
    <w:rsid w:val="00407689"/>
    <w:rsid w:val="00411B73"/>
    <w:rsid w:val="00416B30"/>
    <w:rsid w:val="00416CEE"/>
    <w:rsid w:val="00421C03"/>
    <w:rsid w:val="0042295D"/>
    <w:rsid w:val="00426D57"/>
    <w:rsid w:val="00430EFB"/>
    <w:rsid w:val="00435FD1"/>
    <w:rsid w:val="00436AE9"/>
    <w:rsid w:val="00437FC7"/>
    <w:rsid w:val="00441054"/>
    <w:rsid w:val="0044106D"/>
    <w:rsid w:val="00441847"/>
    <w:rsid w:val="00443A87"/>
    <w:rsid w:val="00444527"/>
    <w:rsid w:val="00444F2C"/>
    <w:rsid w:val="004458C7"/>
    <w:rsid w:val="0045007C"/>
    <w:rsid w:val="00455B02"/>
    <w:rsid w:val="004564BF"/>
    <w:rsid w:val="00462125"/>
    <w:rsid w:val="0046445D"/>
    <w:rsid w:val="004662CC"/>
    <w:rsid w:val="00471EDA"/>
    <w:rsid w:val="00472C60"/>
    <w:rsid w:val="0047458C"/>
    <w:rsid w:val="00476E75"/>
    <w:rsid w:val="00482F25"/>
    <w:rsid w:val="00485050"/>
    <w:rsid w:val="00487BB1"/>
    <w:rsid w:val="00490041"/>
    <w:rsid w:val="00494352"/>
    <w:rsid w:val="004A2792"/>
    <w:rsid w:val="004B1022"/>
    <w:rsid w:val="004B1E3C"/>
    <w:rsid w:val="004B397F"/>
    <w:rsid w:val="004B4B43"/>
    <w:rsid w:val="004C2AA0"/>
    <w:rsid w:val="004C627A"/>
    <w:rsid w:val="004C7D0E"/>
    <w:rsid w:val="004D53CB"/>
    <w:rsid w:val="004D551F"/>
    <w:rsid w:val="004D5843"/>
    <w:rsid w:val="004D6371"/>
    <w:rsid w:val="004E2A4F"/>
    <w:rsid w:val="004E69D9"/>
    <w:rsid w:val="004F38E9"/>
    <w:rsid w:val="004F3F85"/>
    <w:rsid w:val="00506D4B"/>
    <w:rsid w:val="00507513"/>
    <w:rsid w:val="00511702"/>
    <w:rsid w:val="00511C2D"/>
    <w:rsid w:val="005206B3"/>
    <w:rsid w:val="00521D6B"/>
    <w:rsid w:val="00522280"/>
    <w:rsid w:val="00523D9B"/>
    <w:rsid w:val="00524C14"/>
    <w:rsid w:val="005256F8"/>
    <w:rsid w:val="00527887"/>
    <w:rsid w:val="00530B1D"/>
    <w:rsid w:val="00534547"/>
    <w:rsid w:val="00536395"/>
    <w:rsid w:val="005430CB"/>
    <w:rsid w:val="00544EC0"/>
    <w:rsid w:val="005662CE"/>
    <w:rsid w:val="005670E1"/>
    <w:rsid w:val="00570BE1"/>
    <w:rsid w:val="00577052"/>
    <w:rsid w:val="00577DF8"/>
    <w:rsid w:val="00581A1B"/>
    <w:rsid w:val="00591B65"/>
    <w:rsid w:val="00594AC9"/>
    <w:rsid w:val="00596476"/>
    <w:rsid w:val="005A05FC"/>
    <w:rsid w:val="005A5F1D"/>
    <w:rsid w:val="005B059E"/>
    <w:rsid w:val="005B1EC3"/>
    <w:rsid w:val="005B2C94"/>
    <w:rsid w:val="005B4763"/>
    <w:rsid w:val="005C39D4"/>
    <w:rsid w:val="005C4377"/>
    <w:rsid w:val="005D6BBE"/>
    <w:rsid w:val="005E0227"/>
    <w:rsid w:val="005E1D7A"/>
    <w:rsid w:val="005E373A"/>
    <w:rsid w:val="005E45EB"/>
    <w:rsid w:val="005F17A0"/>
    <w:rsid w:val="005F1EDC"/>
    <w:rsid w:val="005F6048"/>
    <w:rsid w:val="005F685A"/>
    <w:rsid w:val="005F7AA5"/>
    <w:rsid w:val="00600938"/>
    <w:rsid w:val="00606AC5"/>
    <w:rsid w:val="00606E44"/>
    <w:rsid w:val="00614D04"/>
    <w:rsid w:val="00615002"/>
    <w:rsid w:val="00617583"/>
    <w:rsid w:val="0062176E"/>
    <w:rsid w:val="00621980"/>
    <w:rsid w:val="006235F0"/>
    <w:rsid w:val="0062662F"/>
    <w:rsid w:val="00631319"/>
    <w:rsid w:val="00632D02"/>
    <w:rsid w:val="00640CBA"/>
    <w:rsid w:val="00642D68"/>
    <w:rsid w:val="00644FCF"/>
    <w:rsid w:val="00657CF1"/>
    <w:rsid w:val="00660C4C"/>
    <w:rsid w:val="0066211C"/>
    <w:rsid w:val="00665F50"/>
    <w:rsid w:val="00670330"/>
    <w:rsid w:val="00677D0C"/>
    <w:rsid w:val="00682E42"/>
    <w:rsid w:val="00683280"/>
    <w:rsid w:val="00687CE4"/>
    <w:rsid w:val="006948AE"/>
    <w:rsid w:val="00695DB0"/>
    <w:rsid w:val="00695F93"/>
    <w:rsid w:val="006A1AE9"/>
    <w:rsid w:val="006B0D6D"/>
    <w:rsid w:val="006B2102"/>
    <w:rsid w:val="006B2E9D"/>
    <w:rsid w:val="006B3D1F"/>
    <w:rsid w:val="006B3E6C"/>
    <w:rsid w:val="006C69B4"/>
    <w:rsid w:val="006D13E2"/>
    <w:rsid w:val="006D31B2"/>
    <w:rsid w:val="006D6615"/>
    <w:rsid w:val="006D7583"/>
    <w:rsid w:val="006E203D"/>
    <w:rsid w:val="006E26CE"/>
    <w:rsid w:val="006E3623"/>
    <w:rsid w:val="006E4D17"/>
    <w:rsid w:val="006E6719"/>
    <w:rsid w:val="006E7142"/>
    <w:rsid w:val="006F2864"/>
    <w:rsid w:val="006F2968"/>
    <w:rsid w:val="006F305E"/>
    <w:rsid w:val="006F32F5"/>
    <w:rsid w:val="006F3F60"/>
    <w:rsid w:val="006F4B9B"/>
    <w:rsid w:val="006F57EE"/>
    <w:rsid w:val="006F69F6"/>
    <w:rsid w:val="00702B64"/>
    <w:rsid w:val="007032FE"/>
    <w:rsid w:val="00706786"/>
    <w:rsid w:val="00707A83"/>
    <w:rsid w:val="00711426"/>
    <w:rsid w:val="007115AB"/>
    <w:rsid w:val="00715C36"/>
    <w:rsid w:val="00722720"/>
    <w:rsid w:val="007235B8"/>
    <w:rsid w:val="007236C7"/>
    <w:rsid w:val="007327FB"/>
    <w:rsid w:val="00734E7A"/>
    <w:rsid w:val="00736545"/>
    <w:rsid w:val="0073655C"/>
    <w:rsid w:val="00741CD7"/>
    <w:rsid w:val="00755388"/>
    <w:rsid w:val="007572B0"/>
    <w:rsid w:val="007629E9"/>
    <w:rsid w:val="007638CC"/>
    <w:rsid w:val="0076410C"/>
    <w:rsid w:val="007664F2"/>
    <w:rsid w:val="00771EC5"/>
    <w:rsid w:val="00775209"/>
    <w:rsid w:val="00776AEE"/>
    <w:rsid w:val="00783204"/>
    <w:rsid w:val="0078392F"/>
    <w:rsid w:val="00787840"/>
    <w:rsid w:val="00790AC8"/>
    <w:rsid w:val="00791C6C"/>
    <w:rsid w:val="00792381"/>
    <w:rsid w:val="00793FFF"/>
    <w:rsid w:val="007A32F2"/>
    <w:rsid w:val="007A3C66"/>
    <w:rsid w:val="007A4F33"/>
    <w:rsid w:val="007A6C0B"/>
    <w:rsid w:val="007B4D2F"/>
    <w:rsid w:val="007B4E92"/>
    <w:rsid w:val="007C3215"/>
    <w:rsid w:val="007C50B7"/>
    <w:rsid w:val="007C5A04"/>
    <w:rsid w:val="007C798C"/>
    <w:rsid w:val="007D2608"/>
    <w:rsid w:val="007D4C5F"/>
    <w:rsid w:val="007E5C95"/>
    <w:rsid w:val="007E5E07"/>
    <w:rsid w:val="007E72AD"/>
    <w:rsid w:val="007F15A8"/>
    <w:rsid w:val="007F17B1"/>
    <w:rsid w:val="007F33AE"/>
    <w:rsid w:val="007F57CD"/>
    <w:rsid w:val="007F6B12"/>
    <w:rsid w:val="00804DCA"/>
    <w:rsid w:val="00805ECF"/>
    <w:rsid w:val="008110DF"/>
    <w:rsid w:val="00813248"/>
    <w:rsid w:val="008369D5"/>
    <w:rsid w:val="00836F0B"/>
    <w:rsid w:val="0083760B"/>
    <w:rsid w:val="00837CA4"/>
    <w:rsid w:val="00844330"/>
    <w:rsid w:val="008447BF"/>
    <w:rsid w:val="00845985"/>
    <w:rsid w:val="00846D90"/>
    <w:rsid w:val="008505AA"/>
    <w:rsid w:val="00852731"/>
    <w:rsid w:val="0085560A"/>
    <w:rsid w:val="00856C85"/>
    <w:rsid w:val="00862421"/>
    <w:rsid w:val="00863F19"/>
    <w:rsid w:val="00864279"/>
    <w:rsid w:val="00867BD0"/>
    <w:rsid w:val="00871D20"/>
    <w:rsid w:val="00876D83"/>
    <w:rsid w:val="00880D8A"/>
    <w:rsid w:val="00883662"/>
    <w:rsid w:val="00884972"/>
    <w:rsid w:val="00887451"/>
    <w:rsid w:val="008908AE"/>
    <w:rsid w:val="008A6C57"/>
    <w:rsid w:val="008B0DAF"/>
    <w:rsid w:val="008B1C30"/>
    <w:rsid w:val="008B27B0"/>
    <w:rsid w:val="008B5AAD"/>
    <w:rsid w:val="008C1CCC"/>
    <w:rsid w:val="008C1DA1"/>
    <w:rsid w:val="008D2236"/>
    <w:rsid w:val="008D4E72"/>
    <w:rsid w:val="008D53DC"/>
    <w:rsid w:val="008E46DA"/>
    <w:rsid w:val="008E5A6E"/>
    <w:rsid w:val="008E668E"/>
    <w:rsid w:val="008F041F"/>
    <w:rsid w:val="008F0E36"/>
    <w:rsid w:val="008F1CCE"/>
    <w:rsid w:val="008F2753"/>
    <w:rsid w:val="008F4B25"/>
    <w:rsid w:val="008F5AEF"/>
    <w:rsid w:val="008F784F"/>
    <w:rsid w:val="0090236E"/>
    <w:rsid w:val="00902CA8"/>
    <w:rsid w:val="00904852"/>
    <w:rsid w:val="009053CB"/>
    <w:rsid w:val="00911902"/>
    <w:rsid w:val="009123C9"/>
    <w:rsid w:val="00912EA0"/>
    <w:rsid w:val="0091463E"/>
    <w:rsid w:val="00916D6B"/>
    <w:rsid w:val="00930E73"/>
    <w:rsid w:val="00932BE1"/>
    <w:rsid w:val="00933A5C"/>
    <w:rsid w:val="00933EC6"/>
    <w:rsid w:val="0094276B"/>
    <w:rsid w:val="009460DA"/>
    <w:rsid w:val="0095035F"/>
    <w:rsid w:val="00966301"/>
    <w:rsid w:val="00970626"/>
    <w:rsid w:val="0097304D"/>
    <w:rsid w:val="009800D7"/>
    <w:rsid w:val="009816A4"/>
    <w:rsid w:val="00984521"/>
    <w:rsid w:val="00984B57"/>
    <w:rsid w:val="009867FC"/>
    <w:rsid w:val="00992D9A"/>
    <w:rsid w:val="009A0900"/>
    <w:rsid w:val="009A0D94"/>
    <w:rsid w:val="009A2F7A"/>
    <w:rsid w:val="009A7686"/>
    <w:rsid w:val="009B2BD6"/>
    <w:rsid w:val="009B2E98"/>
    <w:rsid w:val="009C102D"/>
    <w:rsid w:val="009C521D"/>
    <w:rsid w:val="009D12EF"/>
    <w:rsid w:val="009D29D4"/>
    <w:rsid w:val="009D3BA3"/>
    <w:rsid w:val="009E2886"/>
    <w:rsid w:val="009E2BA8"/>
    <w:rsid w:val="009E30FC"/>
    <w:rsid w:val="009E33B0"/>
    <w:rsid w:val="009E3FC3"/>
    <w:rsid w:val="009E4F3D"/>
    <w:rsid w:val="009E66D6"/>
    <w:rsid w:val="009E7336"/>
    <w:rsid w:val="009E784A"/>
    <w:rsid w:val="009F288B"/>
    <w:rsid w:val="009F3033"/>
    <w:rsid w:val="00A01F7F"/>
    <w:rsid w:val="00A01F9A"/>
    <w:rsid w:val="00A06B06"/>
    <w:rsid w:val="00A111D8"/>
    <w:rsid w:val="00A167CB"/>
    <w:rsid w:val="00A16B41"/>
    <w:rsid w:val="00A241CD"/>
    <w:rsid w:val="00A25671"/>
    <w:rsid w:val="00A27EEB"/>
    <w:rsid w:val="00A302E5"/>
    <w:rsid w:val="00A30519"/>
    <w:rsid w:val="00A4057E"/>
    <w:rsid w:val="00A461FD"/>
    <w:rsid w:val="00A51F4A"/>
    <w:rsid w:val="00A57A8B"/>
    <w:rsid w:val="00A6142B"/>
    <w:rsid w:val="00A623E4"/>
    <w:rsid w:val="00A66F93"/>
    <w:rsid w:val="00A67665"/>
    <w:rsid w:val="00A72FBF"/>
    <w:rsid w:val="00A7685E"/>
    <w:rsid w:val="00A76B44"/>
    <w:rsid w:val="00A83F8C"/>
    <w:rsid w:val="00A866FB"/>
    <w:rsid w:val="00A872E2"/>
    <w:rsid w:val="00A87A63"/>
    <w:rsid w:val="00A904F1"/>
    <w:rsid w:val="00AA17A6"/>
    <w:rsid w:val="00AA333A"/>
    <w:rsid w:val="00AA35F1"/>
    <w:rsid w:val="00AA3F01"/>
    <w:rsid w:val="00AA408E"/>
    <w:rsid w:val="00AA52E9"/>
    <w:rsid w:val="00AA7EC7"/>
    <w:rsid w:val="00AB2198"/>
    <w:rsid w:val="00AC0C7A"/>
    <w:rsid w:val="00AC1026"/>
    <w:rsid w:val="00AC66AA"/>
    <w:rsid w:val="00AD35EA"/>
    <w:rsid w:val="00AD6739"/>
    <w:rsid w:val="00AE0C9D"/>
    <w:rsid w:val="00AE1C5A"/>
    <w:rsid w:val="00AE28AE"/>
    <w:rsid w:val="00AE45B3"/>
    <w:rsid w:val="00AE619F"/>
    <w:rsid w:val="00AE7598"/>
    <w:rsid w:val="00AE764A"/>
    <w:rsid w:val="00AE7778"/>
    <w:rsid w:val="00AF2B23"/>
    <w:rsid w:val="00AF4BD5"/>
    <w:rsid w:val="00AF4E62"/>
    <w:rsid w:val="00B0120F"/>
    <w:rsid w:val="00B0179E"/>
    <w:rsid w:val="00B05A7D"/>
    <w:rsid w:val="00B060BB"/>
    <w:rsid w:val="00B07C1E"/>
    <w:rsid w:val="00B171EB"/>
    <w:rsid w:val="00B235C6"/>
    <w:rsid w:val="00B23D3D"/>
    <w:rsid w:val="00B23FD0"/>
    <w:rsid w:val="00B24303"/>
    <w:rsid w:val="00B25C29"/>
    <w:rsid w:val="00B32996"/>
    <w:rsid w:val="00B343B2"/>
    <w:rsid w:val="00B45D66"/>
    <w:rsid w:val="00B472D1"/>
    <w:rsid w:val="00B53DF5"/>
    <w:rsid w:val="00B57D0F"/>
    <w:rsid w:val="00B70EF1"/>
    <w:rsid w:val="00B7169F"/>
    <w:rsid w:val="00B74449"/>
    <w:rsid w:val="00B82B2D"/>
    <w:rsid w:val="00B8429C"/>
    <w:rsid w:val="00B91270"/>
    <w:rsid w:val="00BA0EDD"/>
    <w:rsid w:val="00BA117A"/>
    <w:rsid w:val="00BA49AB"/>
    <w:rsid w:val="00BA6512"/>
    <w:rsid w:val="00BB0C96"/>
    <w:rsid w:val="00BB2846"/>
    <w:rsid w:val="00BB2B23"/>
    <w:rsid w:val="00BB5398"/>
    <w:rsid w:val="00BB55C7"/>
    <w:rsid w:val="00BC183D"/>
    <w:rsid w:val="00BC188A"/>
    <w:rsid w:val="00BC1A1C"/>
    <w:rsid w:val="00BC1D4B"/>
    <w:rsid w:val="00BC2017"/>
    <w:rsid w:val="00BC5E43"/>
    <w:rsid w:val="00BC6420"/>
    <w:rsid w:val="00BC7077"/>
    <w:rsid w:val="00BC7539"/>
    <w:rsid w:val="00BD1C74"/>
    <w:rsid w:val="00BD53A7"/>
    <w:rsid w:val="00BD57E8"/>
    <w:rsid w:val="00BD77BE"/>
    <w:rsid w:val="00BE2B8B"/>
    <w:rsid w:val="00BE5503"/>
    <w:rsid w:val="00BF2E43"/>
    <w:rsid w:val="00BF596B"/>
    <w:rsid w:val="00BF5FA8"/>
    <w:rsid w:val="00C04479"/>
    <w:rsid w:val="00C07808"/>
    <w:rsid w:val="00C1047B"/>
    <w:rsid w:val="00C11D93"/>
    <w:rsid w:val="00C138DE"/>
    <w:rsid w:val="00C203A2"/>
    <w:rsid w:val="00C20BFB"/>
    <w:rsid w:val="00C21BFA"/>
    <w:rsid w:val="00C25EAC"/>
    <w:rsid w:val="00C26CE9"/>
    <w:rsid w:val="00C27848"/>
    <w:rsid w:val="00C27E89"/>
    <w:rsid w:val="00C3539D"/>
    <w:rsid w:val="00C420AD"/>
    <w:rsid w:val="00C444F2"/>
    <w:rsid w:val="00C45B48"/>
    <w:rsid w:val="00C52A20"/>
    <w:rsid w:val="00C56C4C"/>
    <w:rsid w:val="00C56F26"/>
    <w:rsid w:val="00C574E6"/>
    <w:rsid w:val="00C5789C"/>
    <w:rsid w:val="00C61FDE"/>
    <w:rsid w:val="00C62B97"/>
    <w:rsid w:val="00C6336F"/>
    <w:rsid w:val="00C65BA1"/>
    <w:rsid w:val="00C65FDC"/>
    <w:rsid w:val="00C6744B"/>
    <w:rsid w:val="00C700A8"/>
    <w:rsid w:val="00C730D9"/>
    <w:rsid w:val="00C77D01"/>
    <w:rsid w:val="00C80C62"/>
    <w:rsid w:val="00C823BF"/>
    <w:rsid w:val="00C8283A"/>
    <w:rsid w:val="00C879F1"/>
    <w:rsid w:val="00C87A14"/>
    <w:rsid w:val="00C87AA0"/>
    <w:rsid w:val="00C914FF"/>
    <w:rsid w:val="00C92392"/>
    <w:rsid w:val="00CA3F47"/>
    <w:rsid w:val="00CA4639"/>
    <w:rsid w:val="00CA508B"/>
    <w:rsid w:val="00CA6A24"/>
    <w:rsid w:val="00CB12C3"/>
    <w:rsid w:val="00CB1686"/>
    <w:rsid w:val="00CB43ED"/>
    <w:rsid w:val="00CB5FBC"/>
    <w:rsid w:val="00CC1C2D"/>
    <w:rsid w:val="00CC2256"/>
    <w:rsid w:val="00CC44FC"/>
    <w:rsid w:val="00CD0F56"/>
    <w:rsid w:val="00CD1C8E"/>
    <w:rsid w:val="00CD2119"/>
    <w:rsid w:val="00CD2718"/>
    <w:rsid w:val="00CD6B85"/>
    <w:rsid w:val="00CD71BA"/>
    <w:rsid w:val="00CE34B7"/>
    <w:rsid w:val="00CE61B6"/>
    <w:rsid w:val="00CF0E0B"/>
    <w:rsid w:val="00CF0E7F"/>
    <w:rsid w:val="00D039C2"/>
    <w:rsid w:val="00D0437A"/>
    <w:rsid w:val="00D07AC6"/>
    <w:rsid w:val="00D11E11"/>
    <w:rsid w:val="00D13F98"/>
    <w:rsid w:val="00D14367"/>
    <w:rsid w:val="00D14765"/>
    <w:rsid w:val="00D20FEE"/>
    <w:rsid w:val="00D21ADB"/>
    <w:rsid w:val="00D23544"/>
    <w:rsid w:val="00D2583F"/>
    <w:rsid w:val="00D31553"/>
    <w:rsid w:val="00D34B61"/>
    <w:rsid w:val="00D3677C"/>
    <w:rsid w:val="00D37390"/>
    <w:rsid w:val="00D43A82"/>
    <w:rsid w:val="00D46AAF"/>
    <w:rsid w:val="00D5021C"/>
    <w:rsid w:val="00D51FFB"/>
    <w:rsid w:val="00D52034"/>
    <w:rsid w:val="00D5243A"/>
    <w:rsid w:val="00D648D1"/>
    <w:rsid w:val="00D65724"/>
    <w:rsid w:val="00D7367E"/>
    <w:rsid w:val="00D76011"/>
    <w:rsid w:val="00D771B7"/>
    <w:rsid w:val="00D82188"/>
    <w:rsid w:val="00D83AB0"/>
    <w:rsid w:val="00D85EF4"/>
    <w:rsid w:val="00D8775F"/>
    <w:rsid w:val="00D91730"/>
    <w:rsid w:val="00DA0C99"/>
    <w:rsid w:val="00DA4FD8"/>
    <w:rsid w:val="00DB07C1"/>
    <w:rsid w:val="00DB2D0C"/>
    <w:rsid w:val="00DB3448"/>
    <w:rsid w:val="00DB5EC9"/>
    <w:rsid w:val="00DB7BB4"/>
    <w:rsid w:val="00DD4907"/>
    <w:rsid w:val="00DD73C6"/>
    <w:rsid w:val="00DE05FA"/>
    <w:rsid w:val="00DE29E0"/>
    <w:rsid w:val="00DE3491"/>
    <w:rsid w:val="00DF0021"/>
    <w:rsid w:val="00DF19E7"/>
    <w:rsid w:val="00DF2D3B"/>
    <w:rsid w:val="00DF593C"/>
    <w:rsid w:val="00DF5EAB"/>
    <w:rsid w:val="00DF6C19"/>
    <w:rsid w:val="00E02B84"/>
    <w:rsid w:val="00E03BA6"/>
    <w:rsid w:val="00E04152"/>
    <w:rsid w:val="00E0536C"/>
    <w:rsid w:val="00E0776F"/>
    <w:rsid w:val="00E11477"/>
    <w:rsid w:val="00E26010"/>
    <w:rsid w:val="00E33332"/>
    <w:rsid w:val="00E36CA6"/>
    <w:rsid w:val="00E37B10"/>
    <w:rsid w:val="00E4252D"/>
    <w:rsid w:val="00E42C9E"/>
    <w:rsid w:val="00E45C52"/>
    <w:rsid w:val="00E45D15"/>
    <w:rsid w:val="00E560A3"/>
    <w:rsid w:val="00E57899"/>
    <w:rsid w:val="00E6408C"/>
    <w:rsid w:val="00E64795"/>
    <w:rsid w:val="00E64C87"/>
    <w:rsid w:val="00E6731D"/>
    <w:rsid w:val="00E67324"/>
    <w:rsid w:val="00E71F96"/>
    <w:rsid w:val="00E72695"/>
    <w:rsid w:val="00E74A98"/>
    <w:rsid w:val="00E74B38"/>
    <w:rsid w:val="00E75301"/>
    <w:rsid w:val="00E86789"/>
    <w:rsid w:val="00E87554"/>
    <w:rsid w:val="00E92035"/>
    <w:rsid w:val="00EA10A2"/>
    <w:rsid w:val="00EA3076"/>
    <w:rsid w:val="00EB0655"/>
    <w:rsid w:val="00EB0BAA"/>
    <w:rsid w:val="00EB485D"/>
    <w:rsid w:val="00EB504E"/>
    <w:rsid w:val="00EC0B54"/>
    <w:rsid w:val="00EC54F9"/>
    <w:rsid w:val="00EC6631"/>
    <w:rsid w:val="00EC7F3A"/>
    <w:rsid w:val="00ED1CF8"/>
    <w:rsid w:val="00ED4426"/>
    <w:rsid w:val="00ED44DD"/>
    <w:rsid w:val="00EE23BD"/>
    <w:rsid w:val="00EE426A"/>
    <w:rsid w:val="00EF462F"/>
    <w:rsid w:val="00EF47EF"/>
    <w:rsid w:val="00EF55D4"/>
    <w:rsid w:val="00F06789"/>
    <w:rsid w:val="00F151B3"/>
    <w:rsid w:val="00F164CF"/>
    <w:rsid w:val="00F1670B"/>
    <w:rsid w:val="00F246D2"/>
    <w:rsid w:val="00F25383"/>
    <w:rsid w:val="00F264C7"/>
    <w:rsid w:val="00F3358D"/>
    <w:rsid w:val="00F348DC"/>
    <w:rsid w:val="00F371E2"/>
    <w:rsid w:val="00F40E62"/>
    <w:rsid w:val="00F41A34"/>
    <w:rsid w:val="00F42434"/>
    <w:rsid w:val="00F468DE"/>
    <w:rsid w:val="00F46B15"/>
    <w:rsid w:val="00F507CD"/>
    <w:rsid w:val="00F57A28"/>
    <w:rsid w:val="00F613DC"/>
    <w:rsid w:val="00F61C85"/>
    <w:rsid w:val="00F61E78"/>
    <w:rsid w:val="00F6250D"/>
    <w:rsid w:val="00F66480"/>
    <w:rsid w:val="00F67E5D"/>
    <w:rsid w:val="00F706D3"/>
    <w:rsid w:val="00F77C3B"/>
    <w:rsid w:val="00F83E8C"/>
    <w:rsid w:val="00F855DD"/>
    <w:rsid w:val="00F901A7"/>
    <w:rsid w:val="00F90909"/>
    <w:rsid w:val="00F92E3F"/>
    <w:rsid w:val="00F92E7C"/>
    <w:rsid w:val="00F93404"/>
    <w:rsid w:val="00F9397E"/>
    <w:rsid w:val="00F97EB6"/>
    <w:rsid w:val="00FB3E2D"/>
    <w:rsid w:val="00FB4A20"/>
    <w:rsid w:val="00FC0D03"/>
    <w:rsid w:val="00FC192F"/>
    <w:rsid w:val="00FC3815"/>
    <w:rsid w:val="00FC6736"/>
    <w:rsid w:val="00FD08B0"/>
    <w:rsid w:val="00FD2494"/>
    <w:rsid w:val="00FD5A45"/>
    <w:rsid w:val="00FD6101"/>
    <w:rsid w:val="00FD6665"/>
    <w:rsid w:val="00FD75AE"/>
    <w:rsid w:val="00FD7843"/>
    <w:rsid w:val="00FE18CB"/>
    <w:rsid w:val="00FF11BC"/>
    <w:rsid w:val="00FF2B7D"/>
    <w:rsid w:val="00FF3C5E"/>
    <w:rsid w:val="00FF5668"/>
    <w:rsid w:val="748F2CC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ocked="1"/>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ocked="1"/>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0"/>
    <w:pPr>
      <w:widowControl/>
      <w:spacing w:before="100" w:beforeAutospacing="1" w:after="100" w:afterAutospacing="1"/>
      <w:jc w:val="left"/>
      <w:outlineLvl w:val="0"/>
    </w:pPr>
    <w:rPr>
      <w:rFonts w:ascii="宋体" w:hAnsi="宋体" w:cs="宋体"/>
      <w:kern w:val="36"/>
      <w:sz w:val="18"/>
      <w:szCs w:val="18"/>
    </w:rPr>
  </w:style>
  <w:style w:type="paragraph" w:styleId="3">
    <w:name w:val="heading 2"/>
    <w:basedOn w:val="1"/>
    <w:next w:val="1"/>
    <w:link w:val="2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26"/>
    <w:qFormat/>
    <w:uiPriority w:val="0"/>
    <w:pPr>
      <w:keepNext/>
      <w:keepLines/>
      <w:spacing w:before="260" w:after="260" w:line="416" w:lineRule="auto"/>
      <w:outlineLvl w:val="2"/>
    </w:pPr>
    <w:rPr>
      <w:b/>
      <w:bCs/>
      <w:sz w:val="32"/>
      <w:szCs w:val="32"/>
    </w:rPr>
  </w:style>
  <w:style w:type="character" w:default="1" w:styleId="17">
    <w:name w:val="Default Paragraph Font"/>
    <w:semiHidden/>
    <w:qFormat/>
    <w:uiPriority w:val="0"/>
  </w:style>
  <w:style w:type="table" w:default="1" w:styleId="23">
    <w:name w:val="Normal Table"/>
    <w:semiHidden/>
    <w:qFormat/>
    <w:uiPriority w:val="0"/>
    <w:tblPr>
      <w:tblLayout w:type="fixed"/>
      <w:tblCellMar>
        <w:top w:w="0" w:type="dxa"/>
        <w:left w:w="108" w:type="dxa"/>
        <w:bottom w:w="0" w:type="dxa"/>
        <w:right w:w="108" w:type="dxa"/>
      </w:tblCellMar>
    </w:tblPr>
  </w:style>
  <w:style w:type="paragraph" w:styleId="5">
    <w:name w:val="annotation subject"/>
    <w:basedOn w:val="6"/>
    <w:next w:val="6"/>
    <w:link w:val="44"/>
    <w:semiHidden/>
    <w:uiPriority w:val="0"/>
    <w:rPr>
      <w:b/>
      <w:bCs/>
    </w:rPr>
  </w:style>
  <w:style w:type="paragraph" w:styleId="6">
    <w:name w:val="annotation text"/>
    <w:basedOn w:val="1"/>
    <w:link w:val="43"/>
    <w:semiHidden/>
    <w:uiPriority w:val="0"/>
    <w:pPr>
      <w:jc w:val="left"/>
    </w:pPr>
  </w:style>
  <w:style w:type="paragraph" w:styleId="7">
    <w:name w:val="Document Map"/>
    <w:basedOn w:val="1"/>
    <w:link w:val="45"/>
    <w:qFormat/>
    <w:uiPriority w:val="0"/>
    <w:rPr>
      <w:rFonts w:ascii="宋体"/>
      <w:sz w:val="18"/>
      <w:szCs w:val="18"/>
    </w:rPr>
  </w:style>
  <w:style w:type="paragraph" w:styleId="8">
    <w:name w:val="toc 3"/>
    <w:basedOn w:val="1"/>
    <w:next w:val="1"/>
    <w:semiHidden/>
    <w:uiPriority w:val="0"/>
    <w:pPr>
      <w:ind w:left="840" w:leftChars="400"/>
    </w:pPr>
  </w:style>
  <w:style w:type="paragraph" w:styleId="9">
    <w:name w:val="Date"/>
    <w:basedOn w:val="1"/>
    <w:next w:val="1"/>
    <w:link w:val="36"/>
    <w:uiPriority w:val="0"/>
    <w:pPr>
      <w:ind w:left="100" w:leftChars="2500"/>
    </w:pPr>
  </w:style>
  <w:style w:type="paragraph" w:styleId="10">
    <w:name w:val="Balloon Text"/>
    <w:basedOn w:val="1"/>
    <w:link w:val="41"/>
    <w:semiHidden/>
    <w:uiPriority w:val="0"/>
    <w:rPr>
      <w:sz w:val="18"/>
      <w:szCs w:val="18"/>
    </w:rPr>
  </w:style>
  <w:style w:type="paragraph" w:styleId="11">
    <w:name w:val="footer"/>
    <w:basedOn w:val="1"/>
    <w:link w:val="31"/>
    <w:qFormat/>
    <w:uiPriority w:val="0"/>
    <w:pPr>
      <w:tabs>
        <w:tab w:val="center" w:pos="4153"/>
        <w:tab w:val="right" w:pos="8306"/>
      </w:tabs>
      <w:snapToGrid w:val="0"/>
      <w:jc w:val="left"/>
    </w:pPr>
    <w:rPr>
      <w:sz w:val="18"/>
      <w:szCs w:val="18"/>
    </w:rPr>
  </w:style>
  <w:style w:type="paragraph" w:styleId="12">
    <w:name w:val="header"/>
    <w:basedOn w:val="1"/>
    <w:link w:val="42"/>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semiHidden/>
    <w:uiPriority w:val="0"/>
    <w:pPr>
      <w:tabs>
        <w:tab w:val="right" w:leader="dot" w:pos="5991"/>
      </w:tabs>
      <w:spacing w:line="440" w:lineRule="exact"/>
    </w:pPr>
    <w:rPr>
      <w:rFonts w:ascii="黑体" w:eastAsia="黑体"/>
      <w:sz w:val="28"/>
      <w:szCs w:val="28"/>
    </w:rPr>
  </w:style>
  <w:style w:type="paragraph" w:styleId="14">
    <w:name w:val="toc 2"/>
    <w:basedOn w:val="1"/>
    <w:next w:val="1"/>
    <w:semiHidden/>
    <w:uiPriority w:val="0"/>
    <w:pPr>
      <w:tabs>
        <w:tab w:val="right" w:leader="dot" w:pos="6089"/>
      </w:tabs>
      <w:spacing w:line="440" w:lineRule="exact"/>
    </w:pPr>
    <w:rPr>
      <w:sz w:val="28"/>
      <w:szCs w:val="28"/>
    </w:rPr>
  </w:style>
  <w:style w:type="paragraph" w:styleId="15">
    <w:name w:val="HTML Preformatted"/>
    <w:basedOn w:val="1"/>
    <w:link w:val="27"/>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szCs w:val="21"/>
    </w:rPr>
  </w:style>
  <w:style w:type="paragraph" w:styleId="16">
    <w:name w:val="Normal (Web)"/>
    <w:basedOn w:val="1"/>
    <w:qFormat/>
    <w:uiPriority w:val="0"/>
    <w:pPr>
      <w:widowControl/>
      <w:spacing w:before="100" w:beforeAutospacing="1" w:after="100" w:afterAutospacing="1"/>
      <w:jc w:val="left"/>
    </w:pPr>
    <w:rPr>
      <w:rFonts w:ascii="宋体" w:hAnsi="宋体" w:cs="宋体"/>
      <w:color w:val="000000"/>
      <w:sz w:val="24"/>
    </w:rPr>
  </w:style>
  <w:style w:type="character" w:styleId="18">
    <w:name w:val="Strong"/>
    <w:basedOn w:val="17"/>
    <w:qFormat/>
    <w:uiPriority w:val="0"/>
    <w:rPr>
      <w:rFonts w:cs="Times New Roman"/>
      <w:b/>
    </w:rPr>
  </w:style>
  <w:style w:type="character" w:styleId="19">
    <w:name w:val="page number"/>
    <w:basedOn w:val="17"/>
    <w:uiPriority w:val="0"/>
    <w:rPr>
      <w:rFonts w:cs="Times New Roman"/>
    </w:rPr>
  </w:style>
  <w:style w:type="character" w:styleId="20">
    <w:name w:val="Emphasis"/>
    <w:basedOn w:val="17"/>
    <w:qFormat/>
    <w:uiPriority w:val="0"/>
    <w:rPr>
      <w:rFonts w:cs="Times New Roman"/>
      <w:color w:val="CC0033"/>
    </w:rPr>
  </w:style>
  <w:style w:type="character" w:styleId="21">
    <w:name w:val="Hyperlink"/>
    <w:basedOn w:val="17"/>
    <w:uiPriority w:val="0"/>
    <w:rPr>
      <w:rFonts w:cs="Times New Roman"/>
      <w:color w:val="0000FF"/>
      <w:u w:val="single"/>
    </w:rPr>
  </w:style>
  <w:style w:type="character" w:styleId="22">
    <w:name w:val="annotation reference"/>
    <w:basedOn w:val="17"/>
    <w:semiHidden/>
    <w:qFormat/>
    <w:uiPriority w:val="0"/>
    <w:rPr>
      <w:rFonts w:cs="Times New Roman"/>
      <w:sz w:val="21"/>
    </w:rPr>
  </w:style>
  <w:style w:type="character" w:customStyle="1" w:styleId="24">
    <w:name w:val="标题 1 Char"/>
    <w:basedOn w:val="17"/>
    <w:link w:val="2"/>
    <w:qFormat/>
    <w:locked/>
    <w:uiPriority w:val="0"/>
    <w:rPr>
      <w:rFonts w:cs="Times New Roman"/>
      <w:b/>
      <w:bCs/>
      <w:kern w:val="44"/>
      <w:sz w:val="44"/>
      <w:szCs w:val="44"/>
    </w:rPr>
  </w:style>
  <w:style w:type="character" w:customStyle="1" w:styleId="25">
    <w:name w:val="标题 2 Char"/>
    <w:basedOn w:val="17"/>
    <w:link w:val="3"/>
    <w:qFormat/>
    <w:locked/>
    <w:uiPriority w:val="0"/>
    <w:rPr>
      <w:rFonts w:ascii="Cambria" w:hAnsi="Cambria" w:eastAsia="宋体" w:cs="Times New Roman"/>
      <w:b/>
      <w:bCs/>
      <w:sz w:val="32"/>
      <w:szCs w:val="32"/>
    </w:rPr>
  </w:style>
  <w:style w:type="character" w:customStyle="1" w:styleId="26">
    <w:name w:val="标题 3 Char"/>
    <w:basedOn w:val="17"/>
    <w:link w:val="4"/>
    <w:semiHidden/>
    <w:locked/>
    <w:uiPriority w:val="0"/>
    <w:rPr>
      <w:rFonts w:cs="Times New Roman"/>
      <w:b/>
      <w:bCs/>
      <w:sz w:val="32"/>
      <w:szCs w:val="32"/>
    </w:rPr>
  </w:style>
  <w:style w:type="character" w:customStyle="1" w:styleId="27">
    <w:name w:val="HTML 预设格式 Char"/>
    <w:basedOn w:val="17"/>
    <w:link w:val="15"/>
    <w:semiHidden/>
    <w:qFormat/>
    <w:locked/>
    <w:uiPriority w:val="0"/>
    <w:rPr>
      <w:rFonts w:ascii="Courier New" w:hAnsi="Courier New" w:cs="Courier New"/>
      <w:sz w:val="20"/>
      <w:szCs w:val="20"/>
    </w:rPr>
  </w:style>
  <w:style w:type="character" w:customStyle="1" w:styleId="28">
    <w:name w:val="oblog_text"/>
    <w:basedOn w:val="17"/>
    <w:qFormat/>
    <w:uiPriority w:val="0"/>
    <w:rPr>
      <w:rFonts w:cs="Times New Roman"/>
    </w:rPr>
  </w:style>
  <w:style w:type="character" w:customStyle="1" w:styleId="29">
    <w:name w:val="t_tag"/>
    <w:basedOn w:val="17"/>
    <w:uiPriority w:val="0"/>
    <w:rPr>
      <w:rFonts w:cs="Times New Roman"/>
    </w:rPr>
  </w:style>
  <w:style w:type="character" w:customStyle="1" w:styleId="30">
    <w:name w:val="google-src-text"/>
    <w:basedOn w:val="17"/>
    <w:qFormat/>
    <w:uiPriority w:val="0"/>
    <w:rPr>
      <w:rFonts w:cs="Times New Roman"/>
    </w:rPr>
  </w:style>
  <w:style w:type="character" w:customStyle="1" w:styleId="31">
    <w:name w:val="页脚 Char"/>
    <w:basedOn w:val="17"/>
    <w:link w:val="11"/>
    <w:semiHidden/>
    <w:locked/>
    <w:uiPriority w:val="0"/>
    <w:rPr>
      <w:rFonts w:cs="Times New Roman"/>
      <w:sz w:val="18"/>
      <w:szCs w:val="18"/>
    </w:rPr>
  </w:style>
  <w:style w:type="paragraph" w:customStyle="1" w:styleId="32">
    <w:name w:val="标题4"/>
    <w:basedOn w:val="1"/>
    <w:uiPriority w:val="0"/>
    <w:pPr>
      <w:spacing w:line="312" w:lineRule="auto"/>
    </w:pPr>
    <w:rPr>
      <w:b/>
      <w:sz w:val="24"/>
    </w:rPr>
  </w:style>
  <w:style w:type="character" w:customStyle="1" w:styleId="33">
    <w:name w:val="访问过的超链接"/>
    <w:uiPriority w:val="0"/>
    <w:rPr>
      <w:color w:val="800080"/>
      <w:u w:val="single"/>
    </w:rPr>
  </w:style>
  <w:style w:type="character" w:customStyle="1" w:styleId="34">
    <w:name w:val="book_author1"/>
    <w:qFormat/>
    <w:uiPriority w:val="0"/>
    <w:rPr>
      <w:sz w:val="20"/>
    </w:rPr>
  </w:style>
  <w:style w:type="character" w:customStyle="1" w:styleId="35">
    <w:name w:val="zw"/>
    <w:basedOn w:val="17"/>
    <w:uiPriority w:val="0"/>
    <w:rPr>
      <w:rFonts w:cs="Times New Roman"/>
    </w:rPr>
  </w:style>
  <w:style w:type="character" w:customStyle="1" w:styleId="36">
    <w:name w:val="日期 Char"/>
    <w:basedOn w:val="17"/>
    <w:link w:val="9"/>
    <w:semiHidden/>
    <w:locked/>
    <w:uiPriority w:val="0"/>
    <w:rPr>
      <w:rFonts w:cs="Times New Roman"/>
      <w:sz w:val="24"/>
      <w:szCs w:val="24"/>
    </w:rPr>
  </w:style>
  <w:style w:type="character" w:customStyle="1" w:styleId="37">
    <w:name w:val="p15"/>
    <w:basedOn w:val="17"/>
    <w:uiPriority w:val="0"/>
    <w:rPr>
      <w:rFonts w:cs="Times New Roman"/>
    </w:rPr>
  </w:style>
  <w:style w:type="paragraph" w:customStyle="1" w:styleId="38">
    <w:name w:val="tc"/>
    <w:basedOn w:val="1"/>
    <w:uiPriority w:val="0"/>
    <w:pPr>
      <w:widowControl/>
      <w:spacing w:before="30"/>
      <w:jc w:val="center"/>
    </w:pPr>
    <w:rPr>
      <w:rFonts w:ascii="黑体" w:hAnsi="宋体" w:eastAsia="黑体"/>
      <w:color w:val="000000"/>
      <w:sz w:val="36"/>
      <w:szCs w:val="36"/>
    </w:rPr>
  </w:style>
  <w:style w:type="paragraph" w:customStyle="1" w:styleId="39">
    <w:name w:val="title"/>
    <w:basedOn w:val="1"/>
    <w:uiPriority w:val="0"/>
    <w:pPr>
      <w:widowControl/>
      <w:spacing w:before="100" w:beforeAutospacing="1" w:after="100" w:afterAutospacing="1"/>
      <w:jc w:val="left"/>
    </w:pPr>
    <w:rPr>
      <w:rFonts w:ascii="宋体" w:hAnsi="宋体" w:cs="宋体"/>
      <w:sz w:val="24"/>
    </w:rPr>
  </w:style>
  <w:style w:type="paragraph" w:customStyle="1" w:styleId="40">
    <w:name w:val="Default"/>
    <w:qFormat/>
    <w:uiPriority w:val="0"/>
    <w:pPr>
      <w:widowControl w:val="0"/>
      <w:autoSpaceDE w:val="0"/>
      <w:autoSpaceDN w:val="0"/>
      <w:adjustRightInd w:val="0"/>
    </w:pPr>
    <w:rPr>
      <w:rFonts w:ascii="宋体" w:hAnsi="Times New Roman" w:eastAsia="宋体" w:cs="宋体"/>
      <w:color w:val="000000"/>
      <w:kern w:val="2"/>
      <w:sz w:val="24"/>
      <w:szCs w:val="24"/>
      <w:lang w:val="en-US" w:eastAsia="zh-CN" w:bidi="ar-SA"/>
    </w:rPr>
  </w:style>
  <w:style w:type="character" w:customStyle="1" w:styleId="41">
    <w:name w:val="批注框文本 Char"/>
    <w:basedOn w:val="17"/>
    <w:link w:val="10"/>
    <w:semiHidden/>
    <w:locked/>
    <w:uiPriority w:val="0"/>
    <w:rPr>
      <w:rFonts w:cs="Times New Roman"/>
      <w:sz w:val="2"/>
    </w:rPr>
  </w:style>
  <w:style w:type="character" w:customStyle="1" w:styleId="42">
    <w:name w:val="页眉 Char"/>
    <w:basedOn w:val="17"/>
    <w:link w:val="12"/>
    <w:semiHidden/>
    <w:locked/>
    <w:uiPriority w:val="0"/>
    <w:rPr>
      <w:rFonts w:cs="Times New Roman"/>
      <w:sz w:val="18"/>
      <w:szCs w:val="18"/>
    </w:rPr>
  </w:style>
  <w:style w:type="character" w:customStyle="1" w:styleId="43">
    <w:name w:val="批注文字 Char"/>
    <w:basedOn w:val="17"/>
    <w:link w:val="6"/>
    <w:semiHidden/>
    <w:locked/>
    <w:uiPriority w:val="0"/>
    <w:rPr>
      <w:rFonts w:cs="Times New Roman"/>
      <w:sz w:val="24"/>
      <w:szCs w:val="24"/>
    </w:rPr>
  </w:style>
  <w:style w:type="character" w:customStyle="1" w:styleId="44">
    <w:name w:val="批注主题 Char"/>
    <w:basedOn w:val="43"/>
    <w:link w:val="5"/>
    <w:semiHidden/>
    <w:locked/>
    <w:uiPriority w:val="0"/>
    <w:rPr>
      <w:b/>
      <w:bCs/>
    </w:rPr>
  </w:style>
  <w:style w:type="character" w:customStyle="1" w:styleId="45">
    <w:name w:val="文档结构图 Char"/>
    <w:basedOn w:val="17"/>
    <w:link w:val="7"/>
    <w:locked/>
    <w:uiPriority w:val="0"/>
    <w:rPr>
      <w:rFonts w:ascii="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64</Pages>
  <Words>5679</Words>
  <Characters>32373</Characters>
  <Lines>269</Lines>
  <Paragraphs>75</Paragraphs>
  <TotalTime>0</TotalTime>
  <ScaleCrop>false</ScaleCrop>
  <LinksUpToDate>false</LinksUpToDate>
  <CharactersWithSpaces>37977</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2014-09-12T09:17:00Z</dcterms:created>
  <dc:creator>Zhang Hao</dc:creator>
  <cp:lastModifiedBy>Administrator</cp:lastModifiedBy>
  <cp:lastPrinted>2014-09-12T08:19:00Z</cp:lastPrinted>
  <dcterms:modified xsi:type="dcterms:W3CDTF">2017-09-04T09:09:00Z</dcterms:modified>
  <dc:title>高校自然科学学术规范指南</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